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894BB" w14:textId="77777777" w:rsidR="00E57B57" w:rsidRPr="009D0E5D" w:rsidRDefault="00E57B57" w:rsidP="00E57B5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6ADEC62A" w14:textId="6ACE47D6" w:rsidR="00E57B57" w:rsidRPr="009D0E5D" w:rsidRDefault="00E57B57" w:rsidP="00E57B5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17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Anomalias associadas a gêmeos idênticos</w:t>
      </w:r>
    </w:p>
    <w:p w14:paraId="5B25826E" w14:textId="77777777" w:rsidR="00CB1B29" w:rsidRDefault="00CB1B29" w:rsidP="007A7F3A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3AFA5AB" w14:textId="4C3BEB91" w:rsidR="00CB1B29" w:rsidRPr="00896A4D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896A4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5422B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1</w:t>
      </w:r>
      <w:r w:rsidRPr="00896A4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(TEGO 2023)</w:t>
      </w:r>
    </w:p>
    <w:p w14:paraId="789B35AA" w14:textId="0FD60406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Gestante com gravidez gemelar foi ao pré-natal levando resultado de ultrassonograf</w:t>
      </w:r>
      <w:r w:rsidR="005422BC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realizada na 10ª semana, demonstrada na imagem A, e ultrassonografa com Doppler, realizada na 28ª semana, demonstrada na imagem B, C e D. </w:t>
      </w:r>
    </w:p>
    <w:p w14:paraId="7566B1D1" w14:textId="5FEB4C3B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"https://lh7-us.googleusercontent.com/docsz/AD_4nXcLypVdNpa8h9Hrt8qoySgkWCAJwGlFZRR8Nn_06piX8ReJ_KPrKetAWr3t-xhg-JW9FeXYDdEYFC7IBY9Emnx7e5GP8fLBsl2FwePtYuCDPP7NSOhKIgedAbQU4w-256kdCi68Nz6I6ek7ACBdE0I4oVAp?key=Cydb8iEUA2U_kwlt4EObbA"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7E76A36" wp14:editId="65F6B6CD">
            <wp:extent cx="3438825" cy="2286000"/>
            <wp:effectExtent l="0" t="0" r="3175" b="0"/>
            <wp:docPr id="141588822" name="Picture 4" descr="A collage of ultrasou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8822" name="Picture 4" descr="A collage of ultrasou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94" cy="228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7FC090E3" w14:textId="5186B146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O maior bolsão vertical do feto 1 mediu 2,8 cm e do feto 2 mediu 3,1 cm. A repleção vesical estava normal em ambos os fetos. Tais achados são mais frequentemente encontrados em qual complicação? </w:t>
      </w:r>
    </w:p>
    <w:p w14:paraId="14460DB0" w14:textId="77777777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A) Sequência de anemia, policitemia. </w:t>
      </w:r>
    </w:p>
    <w:p w14:paraId="5E87C25F" w14:textId="77777777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B) Sequência de perfusão arterial reversa. </w:t>
      </w:r>
    </w:p>
    <w:p w14:paraId="1938A183" w14:textId="77777777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C) Síndrome de transfusão feto fetal. </w:t>
      </w:r>
    </w:p>
    <w:p w14:paraId="2C98E0C1" w14:textId="77777777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lang w:val="pt-BR"/>
          <w14:ligatures w14:val="standardContextual"/>
        </w:rPr>
        <w:t>D) Restrição seletiva de crescimento fetal. </w:t>
      </w:r>
    </w:p>
    <w:p w14:paraId="7FF30E7F" w14:textId="77777777" w:rsid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C263106" w14:textId="03F98EBA" w:rsidR="00CB1B29" w:rsidRP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B1B29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5422B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1</w:t>
      </w:r>
      <w:r w:rsidRPr="00CB1B29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72E58ACF" w14:textId="042B58C7" w:rsidR="00CB1B29" w:rsidRPr="00CB1B29" w:rsidRDefault="00896A4D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sequência de anemia policitemia é uma complicação das gestações gemelares monocoriônicas na qual ocorre anemia em um dos fetos e Policitemia no outro. Isso pode ser observado, no caso apresentado, pela dopplervelocimetria com VPS</w:t>
      </w:r>
      <w:r w:rsid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-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ACM &gt;1,5 MoM do feto doador e VPS-ACM &lt;1,0 MoM do feto receptor. Portanto a resposta para a questão é A.</w:t>
      </w:r>
    </w:p>
    <w:p w14:paraId="2A801BCB" w14:textId="77777777" w:rsidR="00CB1B29" w:rsidRDefault="00CB1B29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8AAECAD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A783DF8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062CC51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FCC5EFC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1487268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40FFA82" w14:textId="77777777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C4D89C9" w14:textId="38F8AD9E" w:rsidR="00F03028" w:rsidRP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 xml:space="preserve">Questão </w:t>
      </w:r>
      <w:r w:rsidR="005422B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F0302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(TEGO 2021)</w:t>
      </w:r>
    </w:p>
    <w:p w14:paraId="09B25482" w14:textId="5A584A6D" w:rsid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Gestação gemelar monocoriônica e diamniótica apresenta sinais de síndrome de transfusão fetofetal. O exame de dopplervelocimetria está normal em ambos os fetos. A imagem a seguir representa um dos fetos.</w:t>
      </w:r>
    </w:p>
    <w:p w14:paraId="1569BEC3" w14:textId="0B9F5D9E" w:rsidR="00F03028" w:rsidRPr="00F03028" w:rsidRDefault="00F03028" w:rsidP="00CB1B29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"https://lh7-us.googleusercontent.com/docsz/AD_4nXeXBnjP972lQYbfGJ79ecLsfpnBe0Lt2rNUAncJtJAOKGnhSXv9Kd_kTdFkZkZsz2AG8hMrsrVgsfUTHZdGlph3PgjBRKwNPMOOc6a4rFktISXlEnR2Z93fNe63Jj7D4CjYZjlh7nLCBoRrpDBQ0LmJlc-4?key=Cydb8iEUA2U_kwlt4EObbA"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99D9238" wp14:editId="7F473A6D">
            <wp:extent cx="1990725" cy="1513012"/>
            <wp:effectExtent l="0" t="0" r="3175" b="0"/>
            <wp:docPr id="1235667670" name="Picture 5" descr="A ultrasound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67670" name="Picture 5" descr="A ultrasound of a bab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5"/>
                    <a:stretch/>
                  </pic:blipFill>
                  <pic:spPr bwMode="auto">
                    <a:xfrm>
                      <a:off x="0" y="0"/>
                      <a:ext cx="2005504" cy="152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B1AEA61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Considerando a fisiopatologia dessa síndrome, é correto afirmar que esse é o feto: </w:t>
      </w:r>
    </w:p>
    <w:p w14:paraId="729E5531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A) Doador, que recebe sangue pelas anastomoses placentárias. </w:t>
      </w:r>
    </w:p>
    <w:p w14:paraId="3F371D5B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B) Doador, com oligohidrâmnio por hipovolemia. </w:t>
      </w:r>
    </w:p>
    <w:p w14:paraId="406DFCC2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C) Receptor, com polidrâmnio por hipervolemia. </w:t>
      </w:r>
    </w:p>
    <w:p w14:paraId="56866A01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D) Receptor, com insuficiência placentária.</w:t>
      </w:r>
    </w:p>
    <w:p w14:paraId="7D9D85CC" w14:textId="77777777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F22D05B" w14:textId="469AB5A5" w:rsidR="00F03028" w:rsidRPr="00F03028" w:rsidRDefault="00F03028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0302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5422B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2</w:t>
      </w:r>
      <w:r w:rsidRPr="00F0302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08666C5E" w14:textId="3B10A205" w:rsidR="00F03028" w:rsidRDefault="00050879" w:rsidP="00F0302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 achado mais chamativo da imagem é o oligoâmnio. </w:t>
      </w:r>
      <w:r w:rsidR="00F03028">
        <w:rPr>
          <w:rFonts w:ascii="Calibri" w:eastAsiaTheme="minorHAnsi" w:hAnsi="Calibri" w:cs="Calibri"/>
          <w:kern w:val="2"/>
          <w:lang w:val="pt-BR"/>
          <w14:ligatures w14:val="standardContextual"/>
        </w:rPr>
        <w:t>O feto doador, representado na ultrassonografia, por conta da perda volêmica, apresenta-se com oligúria e, consequentemente, oligoâmnio. Assim, a resposta é B.</w:t>
      </w:r>
    </w:p>
    <w:p w14:paraId="26C9A0DB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186B998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65334CB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9ED6D56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47103B3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08001F5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1FFC6A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6D2F29B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A38D4EA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EEF9273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86C0FF9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72FB379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9C46133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37AE665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EFD1E2F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0BEA425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EBD575A" w14:textId="77777777" w:rsidR="00113369" w:rsidRDefault="00113369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F9426AD" w14:textId="0CAC080B" w:rsidR="00F03028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 xml:space="preserve">Questão </w:t>
      </w:r>
      <w:r w:rsidR="005422B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CE5066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(FEBRASGO)</w:t>
      </w:r>
    </w:p>
    <w:p w14:paraId="06D441AB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Gestante, 19 semanas, gestação gemelar monocoriônica e diamniótica, apresenta a seguinte imagem na ultrassonografia.</w:t>
      </w:r>
    </w:p>
    <w:p w14:paraId="17E7F9F7" w14:textId="65500903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"https://lh7-us.googleusercontent.com/docsz/AD_4nXemosBdAMI9HN_rK56QeGrIQaunEKnngecUSSvqyjaTt4s0V_PQ_Ks5qsaWfZp8SdfYGrphQ_LmzM_v6JoSPwQPj8LkON2HsKli_0z_VUv0LBcVTSxYUykzaMdun5hClYOTuwKPRMVsPowh45DqHneo4VI?key=Cydb8iEUA2U_kwlt4EObbA" \* MERGEFORMATINET </w:instrText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CE5066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72ED64CB" wp14:editId="4D360595">
            <wp:extent cx="2600696" cy="1635488"/>
            <wp:effectExtent l="0" t="0" r="3175" b="3175"/>
            <wp:docPr id="1862552724" name="Picture 7" descr="A close-up of ultrasou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52724" name="Picture 7" descr="A close-up of ultrasound imag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00"/>
                    <a:stretch/>
                  </pic:blipFill>
                  <pic:spPr bwMode="auto">
                    <a:xfrm>
                      <a:off x="0" y="0"/>
                      <a:ext cx="2658328" cy="16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"https://lh7-us.googleusercontent.com/docsz/AD_4nXemosBdAMI9HN_rK56QeGrIQaunEKnngecUSSvqyjaTt4s0V_PQ_Ks5qsaWfZp8SdfYGrphQ_LmzM_v6JoSPwQPj8LkON2HsKli_0z_VUv0LBcVTSxYUykzaMdun5hClYOTuwKPRMVsPowh45DqHneo4VI?key=Cydb8iEUA2U_kwlt4EObbA" \* MERGEFORMATINET </w:instrText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CE5066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4A76A722" wp14:editId="4E493DD6">
            <wp:extent cx="2483799" cy="1638794"/>
            <wp:effectExtent l="0" t="0" r="5715" b="0"/>
            <wp:docPr id="1134746781" name="Picture 7" descr="A close-up of ultrasou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52724" name="Picture 7" descr="A close-up of ultrasound imag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00"/>
                    <a:stretch/>
                  </pic:blipFill>
                  <pic:spPr bwMode="auto">
                    <a:xfrm>
                      <a:off x="0" y="0"/>
                      <a:ext cx="2529753" cy="166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396D3F17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Pela análise da imagem, a hipótese diagnóstica é: </w:t>
      </w:r>
    </w:p>
    <w:p w14:paraId="2F1A1E56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A - Síndrome da transfusão feto-fetal. </w:t>
      </w:r>
    </w:p>
    <w:p w14:paraId="180A9FF0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B - Restrição de crescimento fetal seletiva Gratacós 2. </w:t>
      </w:r>
    </w:p>
    <w:p w14:paraId="6AA673BB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C - Sequência da anemia-policitemia. </w:t>
      </w:r>
    </w:p>
    <w:p w14:paraId="0EB2B9F5" w14:textId="77777777" w:rsidR="00CE5066" w:rsidRPr="00CE5066" w:rsidRDefault="00CE5066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lang w:val="pt-BR"/>
          <w14:ligatures w14:val="standardContextual"/>
        </w:rPr>
        <w:t>D - Restrição de crescimento fetal seletiva Gratacós 3. </w:t>
      </w:r>
    </w:p>
    <w:p w14:paraId="7994AA7E" w14:textId="77777777" w:rsidR="00CE5066" w:rsidRDefault="00CE5066" w:rsidP="00CE5066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813D7CB" w14:textId="6B659979" w:rsidR="00CE5066" w:rsidRPr="00CE5066" w:rsidRDefault="00CE5066" w:rsidP="00CE5066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E5066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5422B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3</w:t>
      </w:r>
      <w:r w:rsidRPr="00CE5066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575D9058" w14:textId="2747F6C1" w:rsidR="00CE5066" w:rsidRDefault="00D25993" w:rsidP="00D259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No e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xame Doppler performado, é possível visualizar um fluxo sanguíneo aumentado no ducto venoso e na artéria umbilical do feto receptor, ao passo que um fluxo sanguíneo diminuído na artéria umbilical do feto doador. Além disso, os </w:t>
      </w:r>
      <w:r w:rsidR="001D2916">
        <w:rPr>
          <w:rFonts w:ascii="Calibri" w:eastAsiaTheme="minorHAnsi" w:hAnsi="Calibri" w:cs="Calibri"/>
          <w:kern w:val="2"/>
          <w:lang w:val="pt-BR"/>
          <w14:ligatures w14:val="standardContextual"/>
        </w:rPr>
        <w:t>v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alores de MBV (maior bolsão vertical de líquido amniótico) está aumentado (maior que 8 cm) no receptor e diminuído (menor que 2 cm) no doador. Esses achados indicam síndrome de transfusão feto-fetal. Alternativa A.</w:t>
      </w:r>
    </w:p>
    <w:p w14:paraId="0C74DEE5" w14:textId="77777777" w:rsidR="00D25993" w:rsidRDefault="00D25993" w:rsidP="00D259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7169852" w14:textId="10481026" w:rsidR="00D25993" w:rsidRPr="00D25993" w:rsidRDefault="00D25993" w:rsidP="00D259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5422B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4</w:t>
      </w:r>
      <w:r w:rsidRPr="00D2599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(FEBRASGO)</w:t>
      </w:r>
    </w:p>
    <w:p w14:paraId="63B5BD25" w14:textId="170C49A2" w:rsidR="00D25993" w:rsidRDefault="00D25993" w:rsidP="00D259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Continuação da questão </w:t>
      </w:r>
      <w:r w:rsidR="005422BC">
        <w:rPr>
          <w:rFonts w:ascii="Calibri" w:eastAsiaTheme="minorHAnsi" w:hAnsi="Calibri" w:cs="Calibri"/>
          <w:kern w:val="2"/>
          <w:lang w:val="pt-BR"/>
          <w14:ligatures w14:val="standardContextual"/>
        </w:rPr>
        <w:t>3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</w:p>
    <w:p w14:paraId="0B39B926" w14:textId="77777777" w:rsidR="00D25993" w:rsidRPr="00D25993" w:rsidRDefault="00D25993" w:rsidP="00D25993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Nesse caso, a conduta adequada é realizar: </w:t>
      </w:r>
    </w:p>
    <w:p w14:paraId="4080ABF7" w14:textId="77777777" w:rsidR="00D25993" w:rsidRPr="00D25993" w:rsidRDefault="00D25993" w:rsidP="00D25993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A - Ablação de anastomoses placentárias a laser. </w:t>
      </w:r>
    </w:p>
    <w:p w14:paraId="2351EF4F" w14:textId="77777777" w:rsidR="00D25993" w:rsidRPr="00D25993" w:rsidRDefault="00D25993" w:rsidP="00D25993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B - Transfusão intrauterina no feto anêmico. </w:t>
      </w:r>
    </w:p>
    <w:p w14:paraId="1956759B" w14:textId="77777777" w:rsidR="00D25993" w:rsidRPr="00D25993" w:rsidRDefault="00D25993" w:rsidP="00D25993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C - Ligadura a laser bipolar do cordão do feto restrito. </w:t>
      </w:r>
    </w:p>
    <w:p w14:paraId="24EA6EDC" w14:textId="77777777" w:rsidR="00D25993" w:rsidRPr="00D25993" w:rsidRDefault="00D25993" w:rsidP="00D25993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D - Amniodrenagem seriada</w:t>
      </w:r>
    </w:p>
    <w:p w14:paraId="53853DA7" w14:textId="77777777" w:rsidR="00D25993" w:rsidRDefault="00D25993" w:rsidP="00D25993">
      <w:pPr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FE5AAF4" w14:textId="4002441C" w:rsidR="00D25993" w:rsidRPr="00D25993" w:rsidRDefault="00D25993" w:rsidP="00D25993">
      <w:pP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5422B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</w:t>
      </w:r>
      <w:r w:rsidRPr="00D2599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00286E3E" w14:textId="6A525251" w:rsidR="00B45F40" w:rsidRPr="007A7F3A" w:rsidRDefault="00D25993" w:rsidP="00CE5066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Síndrome de Transfusão Feto-Fetal é uma grave complicação em gestações gemelares que compartilham placenta, marcada por transferência sanguínea desbalanceada entre os fetos. A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blação a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l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aser de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nastomoses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p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lacentárias surge como uma intervenção minimamente invasiva e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eficaz, utilizando laser para cauterizar os vasos sanguíneos anormais que causam a transfusão. Essa técnica oferece taxas de sobrevida fetal de até 80% em casos graves, sendo crucial para o sucesso do tratamento e o bem-estar dos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fetos</w:t>
      </w:r>
      <w:r w:rsidRPr="00D25993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A.</w:t>
      </w:r>
    </w:p>
    <w:sectPr w:rsidR="00B45F40" w:rsidRPr="007A7F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787BE" w14:textId="77777777" w:rsidR="0027090A" w:rsidRDefault="0027090A" w:rsidP="00896A4D">
      <w:r>
        <w:separator/>
      </w:r>
    </w:p>
  </w:endnote>
  <w:endnote w:type="continuationSeparator" w:id="0">
    <w:p w14:paraId="18DC7EE9" w14:textId="77777777" w:rsidR="0027090A" w:rsidRDefault="0027090A" w:rsidP="0089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44E40" w14:textId="77777777" w:rsidR="0027090A" w:rsidRDefault="0027090A" w:rsidP="00896A4D">
      <w:r>
        <w:separator/>
      </w:r>
    </w:p>
  </w:footnote>
  <w:footnote w:type="continuationSeparator" w:id="0">
    <w:p w14:paraId="15BC7646" w14:textId="77777777" w:rsidR="0027090A" w:rsidRDefault="0027090A" w:rsidP="00896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23440"/>
    <w:multiLevelType w:val="hybridMultilevel"/>
    <w:tmpl w:val="85E4EE5C"/>
    <w:lvl w:ilvl="0" w:tplc="BC7A27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72F75"/>
    <w:multiLevelType w:val="hybridMultilevel"/>
    <w:tmpl w:val="AE2C684A"/>
    <w:lvl w:ilvl="0" w:tplc="9574F9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24107">
    <w:abstractNumId w:val="1"/>
  </w:num>
  <w:num w:numId="2" w16cid:durableId="194618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57"/>
    <w:rsid w:val="0000146D"/>
    <w:rsid w:val="00007488"/>
    <w:rsid w:val="000228A7"/>
    <w:rsid w:val="0002373F"/>
    <w:rsid w:val="0003586D"/>
    <w:rsid w:val="00037E45"/>
    <w:rsid w:val="0004195A"/>
    <w:rsid w:val="0004628A"/>
    <w:rsid w:val="00050879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3369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2916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7090A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22BC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69E1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A7F3A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728"/>
    <w:rsid w:val="00843C91"/>
    <w:rsid w:val="0084421D"/>
    <w:rsid w:val="00847329"/>
    <w:rsid w:val="00852ECF"/>
    <w:rsid w:val="00880C0B"/>
    <w:rsid w:val="00890517"/>
    <w:rsid w:val="008924ED"/>
    <w:rsid w:val="00896A4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E6FD6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1B29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506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25993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B57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8E9"/>
    <w:rsid w:val="00E93A64"/>
    <w:rsid w:val="00EA3FBF"/>
    <w:rsid w:val="00EA70C3"/>
    <w:rsid w:val="00EB2F47"/>
    <w:rsid w:val="00EC012B"/>
    <w:rsid w:val="00EC1DD0"/>
    <w:rsid w:val="00ED2662"/>
    <w:rsid w:val="00EF553B"/>
    <w:rsid w:val="00F03028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A625F3"/>
  <w15:chartTrackingRefBased/>
  <w15:docId w15:val="{23484F0C-F514-B645-978F-3B1AE8CE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66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B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B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B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B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B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B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B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B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7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B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7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B5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7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B5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7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B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7F3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96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A4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6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A4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25993"/>
  </w:style>
  <w:style w:type="paragraph" w:styleId="Revision">
    <w:name w:val="Revision"/>
    <w:hidden/>
    <w:uiPriority w:val="99"/>
    <w:semiHidden/>
    <w:rsid w:val="001D291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6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194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32341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322079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285378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42169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46042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13155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981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3059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3538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85020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3085586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17198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29014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7674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2387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7894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26657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98950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977064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67088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7583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400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980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8665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384243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112310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97968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893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854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5451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4</cp:revision>
  <dcterms:created xsi:type="dcterms:W3CDTF">2024-12-27T22:54:00Z</dcterms:created>
  <dcterms:modified xsi:type="dcterms:W3CDTF">2024-12-29T19:52:00Z</dcterms:modified>
</cp:coreProperties>
</file>