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9FDDA0" w14:textId="77777777" w:rsidR="003E5027" w:rsidRPr="00252620" w:rsidRDefault="003E5027" w:rsidP="003E5027">
      <w:pPr>
        <w:spacing w:line="276" w:lineRule="auto"/>
        <w:jc w:val="center"/>
        <w:rPr>
          <w:rFonts w:ascii="Arial" w:hAnsi="Arial" w:cs="Arial"/>
          <w:b/>
          <w:bCs/>
          <w:sz w:val="32"/>
          <w:szCs w:val="32"/>
        </w:rPr>
      </w:pPr>
      <w:r w:rsidRPr="00252620">
        <w:rPr>
          <w:rFonts w:ascii="Arial" w:hAnsi="Arial" w:cs="Arial"/>
          <w:b/>
          <w:bCs/>
          <w:sz w:val="32"/>
          <w:szCs w:val="32"/>
        </w:rPr>
        <w:t>Anomalias Fetais: Embriologia, Clínica e Genética</w:t>
      </w:r>
    </w:p>
    <w:p w14:paraId="36061EEA" w14:textId="62DBD705" w:rsidR="003E5027" w:rsidRPr="00252620" w:rsidRDefault="003E5027" w:rsidP="003E5027">
      <w:pPr>
        <w:spacing w:line="276" w:lineRule="auto"/>
        <w:jc w:val="center"/>
        <w:rPr>
          <w:rFonts w:ascii="Arial" w:hAnsi="Arial" w:cs="Arial"/>
          <w:b/>
          <w:bCs/>
          <w:sz w:val="32"/>
          <w:szCs w:val="32"/>
        </w:rPr>
      </w:pPr>
      <w:r w:rsidRPr="00252620">
        <w:rPr>
          <w:rFonts w:ascii="Arial" w:hAnsi="Arial" w:cs="Arial"/>
          <w:b/>
          <w:bCs/>
          <w:sz w:val="32"/>
          <w:szCs w:val="32"/>
        </w:rPr>
        <w:t>Capítulo 10 – Esôfago e estômago</w:t>
      </w:r>
    </w:p>
    <w:p w14:paraId="0B4CACC1" w14:textId="77777777" w:rsidR="003E5027" w:rsidRPr="00252620" w:rsidRDefault="003E5027" w:rsidP="003E5027">
      <w:pPr>
        <w:spacing w:line="276" w:lineRule="auto"/>
        <w:jc w:val="center"/>
        <w:rPr>
          <w:rFonts w:ascii="Arial" w:hAnsi="Arial" w:cs="Arial"/>
        </w:rPr>
      </w:pPr>
    </w:p>
    <w:p w14:paraId="178C2A47" w14:textId="77777777" w:rsidR="003E5027" w:rsidRPr="00252620" w:rsidRDefault="003E5027" w:rsidP="003E5027">
      <w:pPr>
        <w:spacing w:line="276" w:lineRule="auto"/>
        <w:jc w:val="both"/>
        <w:rPr>
          <w:rFonts w:ascii="Arial" w:hAnsi="Arial" w:cs="Arial"/>
        </w:rPr>
      </w:pPr>
    </w:p>
    <w:p w14:paraId="3081DA51" w14:textId="4155C705" w:rsidR="003E5027" w:rsidRPr="00252620" w:rsidRDefault="003E5027" w:rsidP="003E5027">
      <w:pPr>
        <w:spacing w:line="276" w:lineRule="auto"/>
        <w:jc w:val="both"/>
        <w:rPr>
          <w:rFonts w:ascii="Arial" w:eastAsiaTheme="minorHAnsi" w:hAnsi="Arial" w:cs="Arial"/>
          <w:b/>
          <w:bCs/>
          <w:kern w:val="2"/>
          <w14:ligatures w14:val="standardContextual"/>
        </w:rPr>
      </w:pPr>
      <w:r w:rsidRPr="00252620">
        <w:rPr>
          <w:rFonts w:ascii="Arial" w:hAnsi="Arial" w:cs="Arial"/>
          <w:b/>
          <w:bCs/>
        </w:rPr>
        <w:t>Questão 1 (</w:t>
      </w:r>
      <w:r w:rsidRPr="00252620">
        <w:rPr>
          <w:rFonts w:ascii="Arial" w:eastAsiaTheme="minorHAnsi" w:hAnsi="Arial" w:cs="Arial"/>
          <w:b/>
          <w:bCs/>
          <w:kern w:val="2"/>
          <w14:ligatures w14:val="standardContextual"/>
        </w:rPr>
        <w:t>USP-RP 2021)</w:t>
      </w:r>
    </w:p>
    <w:p w14:paraId="3C2EE9BE" w14:textId="77777777" w:rsidR="003E5027" w:rsidRPr="00252620" w:rsidRDefault="003E5027" w:rsidP="00D24F46">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 xml:space="preserve">Lactente masculino, nascido a termo sem intercorrências, agora com 40 dias de vida, vem para consulta em pronto atendimento com história de vômitos não biliosos em jatos, progressivamente mais intensos, logo após às mamadas (leite materno) associados a perda de peso há 1 semana. Fez uso de </w:t>
      </w:r>
      <w:proofErr w:type="spellStart"/>
      <w:r w:rsidRPr="00252620">
        <w:rPr>
          <w:rFonts w:ascii="Arial" w:eastAsiaTheme="minorHAnsi" w:hAnsi="Arial" w:cs="Arial"/>
          <w:kern w:val="2"/>
          <w14:ligatures w14:val="standardContextual"/>
        </w:rPr>
        <w:t>domperidona</w:t>
      </w:r>
      <w:proofErr w:type="spellEnd"/>
      <w:r w:rsidRPr="00252620">
        <w:rPr>
          <w:rFonts w:ascii="Arial" w:eastAsiaTheme="minorHAnsi" w:hAnsi="Arial" w:cs="Arial"/>
          <w:kern w:val="2"/>
          <w14:ligatures w14:val="standardContextual"/>
        </w:rPr>
        <w:t xml:space="preserve"> indicado pelo pediatra, sem sucesso. Relata ainda que, apesar dos vômitos, apresenta apetite aumentado, mas está evacuando em quantidades reduzidas. Ao exame geral, o bebê apresenta-se levemente desidratado e emagrecido, e no exame do abdome nota-se distensão em andar superior e peristaltismo aumentado, sem outros achados. Qual o provável diagnóstico? </w:t>
      </w:r>
    </w:p>
    <w:p w14:paraId="6EC9FB88" w14:textId="77777777" w:rsidR="003E5027" w:rsidRPr="00252620" w:rsidRDefault="003E5027" w:rsidP="00D24F46">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A) Invaginação intestinal. </w:t>
      </w:r>
    </w:p>
    <w:p w14:paraId="55C3849E" w14:textId="77777777" w:rsidR="003E5027" w:rsidRPr="00252620" w:rsidRDefault="003E5027" w:rsidP="00D24F46">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B) Estenose hipertrófica do piloro. </w:t>
      </w:r>
    </w:p>
    <w:p w14:paraId="48C3971C" w14:textId="77777777" w:rsidR="003E5027" w:rsidRPr="00252620" w:rsidRDefault="003E5027" w:rsidP="00D24F46">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C) Refluxo gastroesofágico patológico. </w:t>
      </w:r>
    </w:p>
    <w:p w14:paraId="1288F4BA" w14:textId="77777777" w:rsidR="003E5027" w:rsidRPr="00252620" w:rsidRDefault="003E5027" w:rsidP="00D24F46">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D) Atresia intestinal. </w:t>
      </w:r>
    </w:p>
    <w:p w14:paraId="2B213819" w14:textId="77777777" w:rsidR="003E5027" w:rsidRPr="00252620" w:rsidRDefault="003E5027" w:rsidP="00D24F46">
      <w:pPr>
        <w:spacing w:line="276" w:lineRule="auto"/>
        <w:jc w:val="both"/>
        <w:rPr>
          <w:rFonts w:ascii="Arial" w:eastAsiaTheme="minorHAnsi" w:hAnsi="Arial" w:cs="Arial"/>
          <w:kern w:val="2"/>
          <w14:ligatures w14:val="standardContextual"/>
        </w:rPr>
      </w:pPr>
    </w:p>
    <w:p w14:paraId="0A00652A" w14:textId="40AF554F" w:rsidR="00B45F40" w:rsidRPr="00252620" w:rsidRDefault="003E5027" w:rsidP="00D24F46">
      <w:pPr>
        <w:spacing w:line="276" w:lineRule="auto"/>
        <w:jc w:val="both"/>
        <w:rPr>
          <w:rFonts w:ascii="Arial" w:eastAsiaTheme="minorHAnsi" w:hAnsi="Arial" w:cs="Arial"/>
          <w:kern w:val="2"/>
          <w:u w:val="single"/>
          <w14:ligatures w14:val="standardContextual"/>
        </w:rPr>
      </w:pPr>
      <w:r w:rsidRPr="00252620">
        <w:rPr>
          <w:rFonts w:ascii="Arial" w:eastAsiaTheme="minorHAnsi" w:hAnsi="Arial" w:cs="Arial"/>
          <w:kern w:val="2"/>
          <w:u w:val="single"/>
          <w14:ligatures w14:val="standardContextual"/>
        </w:rPr>
        <w:t>Comentário da questão 1:</w:t>
      </w:r>
    </w:p>
    <w:p w14:paraId="6F24D9F3" w14:textId="77777777" w:rsidR="00252620" w:rsidRDefault="00D24F46" w:rsidP="00D24F46">
      <w:pPr>
        <w:spacing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O quadro clínico apresentado pelo lactente de 40 dias, com vômitos não biliosos em jatos logo após as mamadas, perda de peso, apetite preservado, evacuação em quantidades reduzidas, desidratação leve</w:t>
      </w:r>
      <w:r w:rsidR="00252620">
        <w:rPr>
          <w:rFonts w:ascii="Arial" w:eastAsiaTheme="minorHAnsi" w:hAnsi="Arial" w:cs="Arial"/>
          <w:kern w:val="2"/>
          <w14:ligatures w14:val="standardContextual"/>
        </w:rPr>
        <w:t xml:space="preserve">, </w:t>
      </w:r>
      <w:r w:rsidRPr="00252620">
        <w:rPr>
          <w:rFonts w:ascii="Arial" w:eastAsiaTheme="minorHAnsi" w:hAnsi="Arial" w:cs="Arial"/>
          <w:kern w:val="2"/>
          <w14:ligatures w14:val="standardContextual"/>
        </w:rPr>
        <w:t xml:space="preserve">emagrecimento, distensão abdominal em andar superior e peristaltismo aumentado, sugere fortemente o diagnóstico de Estenose Hipertrófica do Piloro (EHP) como a causa mais provável dos sintomas. </w:t>
      </w:r>
    </w:p>
    <w:p w14:paraId="02F0CE04" w14:textId="77777777" w:rsidR="00252620" w:rsidRDefault="00D24F46" w:rsidP="00D24F46">
      <w:pPr>
        <w:spacing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 xml:space="preserve">A doença do refluxo com 40 dias após o nascimento é muito rara e não causaria distensão abdominal em andar superior. </w:t>
      </w:r>
    </w:p>
    <w:p w14:paraId="7C18F396" w14:textId="4E4F358D" w:rsidR="00252620" w:rsidRDefault="00D24F46" w:rsidP="00D24F46">
      <w:pPr>
        <w:spacing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Se o lactente do caso tivesse atresia, não haveria evacuação</w:t>
      </w:r>
      <w:r w:rsidR="00252620">
        <w:rPr>
          <w:rFonts w:ascii="Arial" w:eastAsiaTheme="minorHAnsi" w:hAnsi="Arial" w:cs="Arial"/>
          <w:kern w:val="2"/>
          <w14:ligatures w14:val="standardContextual"/>
        </w:rPr>
        <w:t xml:space="preserve">, por </w:t>
      </w:r>
      <w:r w:rsidR="00907196">
        <w:rPr>
          <w:rFonts w:ascii="Arial" w:eastAsiaTheme="minorHAnsi" w:hAnsi="Arial" w:cs="Arial"/>
          <w:kern w:val="2"/>
          <w14:ligatures w14:val="standardContextual"/>
        </w:rPr>
        <w:t>trânsito</w:t>
      </w:r>
      <w:r w:rsidR="00252620">
        <w:rPr>
          <w:rFonts w:ascii="Arial" w:eastAsiaTheme="minorHAnsi" w:hAnsi="Arial" w:cs="Arial"/>
          <w:kern w:val="2"/>
          <w14:ligatures w14:val="standardContextual"/>
        </w:rPr>
        <w:t xml:space="preserve"> intestinal interrompido</w:t>
      </w:r>
      <w:r w:rsidRPr="00252620">
        <w:rPr>
          <w:rFonts w:ascii="Arial" w:eastAsiaTheme="minorHAnsi" w:hAnsi="Arial" w:cs="Arial"/>
          <w:kern w:val="2"/>
          <w14:ligatures w14:val="standardContextual"/>
        </w:rPr>
        <w:t xml:space="preserve">. </w:t>
      </w:r>
    </w:p>
    <w:p w14:paraId="649D2A64" w14:textId="530097A5" w:rsidR="00252620" w:rsidRDefault="00252620" w:rsidP="00D24F46">
      <w:p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 xml:space="preserve">A invaginação intestinal é um quadro súbito, que causa dor aguda e vômitos, podendo cursar também com evacuações com sangue. Pelo caso </w:t>
      </w:r>
      <w:r w:rsidR="00907196">
        <w:rPr>
          <w:rFonts w:ascii="Arial" w:eastAsiaTheme="minorHAnsi" w:hAnsi="Arial" w:cs="Arial"/>
          <w:kern w:val="2"/>
          <w14:ligatures w14:val="standardContextual"/>
        </w:rPr>
        <w:t>de a</w:t>
      </w:r>
      <w:r>
        <w:rPr>
          <w:rFonts w:ascii="Arial" w:eastAsiaTheme="minorHAnsi" w:hAnsi="Arial" w:cs="Arial"/>
          <w:kern w:val="2"/>
          <w14:ligatures w14:val="standardContextual"/>
        </w:rPr>
        <w:t xml:space="preserve"> questão ter uma história mais arrastada e não súbita, excluímos essa alternativa.</w:t>
      </w:r>
    </w:p>
    <w:p w14:paraId="39F9EF18" w14:textId="16506E3B" w:rsidR="003A0B7D" w:rsidRDefault="00252620" w:rsidP="00D24F46">
      <w:p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S</w:t>
      </w:r>
      <w:r w:rsidR="00D24F46" w:rsidRPr="00252620">
        <w:rPr>
          <w:rFonts w:ascii="Arial" w:eastAsiaTheme="minorHAnsi" w:hAnsi="Arial" w:cs="Arial"/>
          <w:kern w:val="2"/>
          <w14:ligatures w14:val="standardContextual"/>
        </w:rPr>
        <w:t>endo</w:t>
      </w:r>
      <w:r>
        <w:rPr>
          <w:rFonts w:ascii="Arial" w:eastAsiaTheme="minorHAnsi" w:hAnsi="Arial" w:cs="Arial"/>
          <w:kern w:val="2"/>
          <w14:ligatures w14:val="standardContextual"/>
        </w:rPr>
        <w:t xml:space="preserve"> assim</w:t>
      </w:r>
      <w:r w:rsidR="00D24F46" w:rsidRPr="00252620">
        <w:rPr>
          <w:rFonts w:ascii="Arial" w:eastAsiaTheme="minorHAnsi" w:hAnsi="Arial" w:cs="Arial"/>
          <w:kern w:val="2"/>
          <w14:ligatures w14:val="standardContextual"/>
        </w:rPr>
        <w:t>, a resposta da questão é a alternativa B.</w:t>
      </w:r>
    </w:p>
    <w:p w14:paraId="2E9BC998" w14:textId="77777777" w:rsidR="00A85583" w:rsidRDefault="00A85583" w:rsidP="00A85583">
      <w:pPr>
        <w:pStyle w:val="NormalWeb"/>
        <w:spacing w:before="0" w:beforeAutospacing="0" w:after="0" w:afterAutospacing="0" w:line="276" w:lineRule="auto"/>
        <w:jc w:val="both"/>
        <w:rPr>
          <w:rFonts w:ascii="Arial" w:eastAsiaTheme="minorHAnsi" w:hAnsi="Arial" w:cs="Arial"/>
          <w:b/>
          <w:bCs/>
          <w:kern w:val="2"/>
          <w14:ligatures w14:val="standardContextual"/>
        </w:rPr>
      </w:pPr>
    </w:p>
    <w:p w14:paraId="67BAB8B8" w14:textId="4FE7C9CC" w:rsidR="00A85583" w:rsidRPr="00252620" w:rsidRDefault="00A85583" w:rsidP="00A85583">
      <w:pPr>
        <w:pStyle w:val="NormalWeb"/>
        <w:spacing w:before="0" w:beforeAutospacing="0" w:after="0" w:afterAutospacing="0" w:line="276" w:lineRule="auto"/>
        <w:jc w:val="both"/>
        <w:rPr>
          <w:rFonts w:ascii="Arial" w:eastAsiaTheme="minorHAnsi" w:hAnsi="Arial" w:cs="Arial"/>
          <w:b/>
          <w:bCs/>
          <w:kern w:val="2"/>
          <w14:ligatures w14:val="standardContextual"/>
        </w:rPr>
      </w:pPr>
      <w:r w:rsidRPr="00252620">
        <w:rPr>
          <w:rFonts w:ascii="Arial" w:eastAsiaTheme="minorHAnsi" w:hAnsi="Arial" w:cs="Arial"/>
          <w:b/>
          <w:bCs/>
          <w:kern w:val="2"/>
          <w14:ligatures w14:val="standardContextual"/>
        </w:rPr>
        <w:t xml:space="preserve">Questão </w:t>
      </w:r>
      <w:r>
        <w:rPr>
          <w:rFonts w:ascii="Arial" w:eastAsiaTheme="minorHAnsi" w:hAnsi="Arial" w:cs="Arial"/>
          <w:b/>
          <w:bCs/>
          <w:kern w:val="2"/>
          <w14:ligatures w14:val="standardContextual"/>
        </w:rPr>
        <w:t>2</w:t>
      </w:r>
      <w:r w:rsidRPr="00252620">
        <w:rPr>
          <w:rFonts w:ascii="Arial" w:eastAsiaTheme="minorHAnsi" w:hAnsi="Arial" w:cs="Arial"/>
          <w:b/>
          <w:bCs/>
          <w:kern w:val="2"/>
          <w14:ligatures w14:val="standardContextual"/>
        </w:rPr>
        <w:t xml:space="preserve"> (PUC-RS 2023)</w:t>
      </w:r>
    </w:p>
    <w:p w14:paraId="014D57A5"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 xml:space="preserve">Recém-nascido masculino é admitido na unidade de tratamento intensivo, oriundo do centro obstétrico, por apresentar quadro de salivação aerada em grande quantidade, impossibilidade de progressão da sonda </w:t>
      </w:r>
      <w:proofErr w:type="spellStart"/>
      <w:r w:rsidRPr="00252620">
        <w:rPr>
          <w:rFonts w:ascii="Arial" w:eastAsiaTheme="minorHAnsi" w:hAnsi="Arial" w:cs="Arial"/>
          <w:kern w:val="2"/>
          <w14:ligatures w14:val="standardContextual"/>
        </w:rPr>
        <w:t>orogástrica</w:t>
      </w:r>
      <w:proofErr w:type="spellEnd"/>
      <w:r w:rsidRPr="00252620">
        <w:rPr>
          <w:rFonts w:ascii="Arial" w:eastAsiaTheme="minorHAnsi" w:hAnsi="Arial" w:cs="Arial"/>
          <w:kern w:val="2"/>
          <w14:ligatures w14:val="standardContextual"/>
        </w:rPr>
        <w:t xml:space="preserve"> até o estômago e piora gradual da condição respiratória (episódios de cianose). Nos radiogramas das regiões cervical, torácica e abdominal, foi evidenciada a presença de um coto esofágico proximal dilatado, terminando em fundo cego na altura do corpo da segunda (2ª) vértebra torácica com a </w:t>
      </w:r>
      <w:r w:rsidRPr="00252620">
        <w:rPr>
          <w:rFonts w:ascii="Arial" w:eastAsiaTheme="minorHAnsi" w:hAnsi="Arial" w:cs="Arial"/>
          <w:kern w:val="2"/>
          <w14:ligatures w14:val="standardContextual"/>
        </w:rPr>
        <w:lastRenderedPageBreak/>
        <w:t>ponta da sonda de drenagem posicionada no fundo deste coto, e a presença de ar em topografa do estômago e intestinos. Considerando a principal hipótese diagnóstica, a taxa de mortalidade está diretamente relacionada a anomalias associadas, particularmente a defeitos ________________ e anormalidades _____________. </w:t>
      </w:r>
    </w:p>
    <w:p w14:paraId="0F27FE88"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A) Renais – intestinais </w:t>
      </w:r>
    </w:p>
    <w:p w14:paraId="0C5C539E"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B) Cardíacos – intestinais </w:t>
      </w:r>
    </w:p>
    <w:p w14:paraId="4D0099D2"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C) Cardíacos – cromossômicas </w:t>
      </w:r>
    </w:p>
    <w:p w14:paraId="2B19DF13"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D) Pulmonares – cromossômicas </w:t>
      </w:r>
    </w:p>
    <w:p w14:paraId="1A8FAC9A"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p>
    <w:p w14:paraId="14DD5B7A" w14:textId="41BECEFB"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u w:val="single"/>
          <w14:ligatures w14:val="standardContextual"/>
        </w:rPr>
      </w:pPr>
      <w:r w:rsidRPr="00252620">
        <w:rPr>
          <w:rFonts w:ascii="Arial" w:eastAsiaTheme="minorHAnsi" w:hAnsi="Arial" w:cs="Arial"/>
          <w:kern w:val="2"/>
          <w:u w:val="single"/>
          <w14:ligatures w14:val="standardContextual"/>
        </w:rPr>
        <w:t xml:space="preserve">Comentário da questão </w:t>
      </w:r>
      <w:r>
        <w:rPr>
          <w:rFonts w:ascii="Arial" w:eastAsiaTheme="minorHAnsi" w:hAnsi="Arial" w:cs="Arial"/>
          <w:kern w:val="2"/>
          <w:u w:val="single"/>
          <w14:ligatures w14:val="standardContextual"/>
        </w:rPr>
        <w:t>2</w:t>
      </w:r>
      <w:r w:rsidRPr="00252620">
        <w:rPr>
          <w:rFonts w:ascii="Arial" w:eastAsiaTheme="minorHAnsi" w:hAnsi="Arial" w:cs="Arial"/>
          <w:kern w:val="2"/>
          <w:u w:val="single"/>
          <w14:ligatures w14:val="standardContextual"/>
        </w:rPr>
        <w:t>:</w:t>
      </w:r>
    </w:p>
    <w:p w14:paraId="0B0B0E65" w14:textId="26FFF68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A principal hipótese diagnóstica no caso apresentado é a atresia de esôfago. A taxa de mortalidade nessa condição está diretamente relacionada a defeitos cardíacos e anormalidades cromossômicas. O tratamento imediato e especializado é essencial para melhorar as chances de sobrevida e a qualidade de vida das crianças com este diagnóstico. Portanto, a resposta é C.</w:t>
      </w:r>
    </w:p>
    <w:p w14:paraId="3E05CA3F" w14:textId="77777777" w:rsidR="00A85583" w:rsidRDefault="00A85583" w:rsidP="00A85583">
      <w:pPr>
        <w:spacing w:line="276" w:lineRule="auto"/>
        <w:jc w:val="both"/>
        <w:rPr>
          <w:rFonts w:ascii="Arial" w:eastAsiaTheme="minorHAnsi" w:hAnsi="Arial" w:cs="Arial"/>
          <w:b/>
          <w:bCs/>
          <w:kern w:val="2"/>
          <w14:ligatures w14:val="standardContextual"/>
        </w:rPr>
      </w:pPr>
    </w:p>
    <w:p w14:paraId="6DA21EBB" w14:textId="792EDDD0" w:rsidR="00A85583" w:rsidRPr="00A85583" w:rsidRDefault="00A85583" w:rsidP="00A85583">
      <w:pPr>
        <w:spacing w:line="276" w:lineRule="auto"/>
        <w:jc w:val="both"/>
        <w:rPr>
          <w:rFonts w:ascii="Arial" w:eastAsiaTheme="minorHAnsi" w:hAnsi="Arial" w:cs="Arial"/>
          <w:b/>
          <w:bCs/>
          <w:kern w:val="2"/>
          <w14:ligatures w14:val="standardContextual"/>
        </w:rPr>
      </w:pPr>
      <w:r w:rsidRPr="00A85583">
        <w:rPr>
          <w:rFonts w:ascii="Arial" w:eastAsiaTheme="minorHAnsi" w:hAnsi="Arial" w:cs="Arial"/>
          <w:b/>
          <w:bCs/>
          <w:kern w:val="2"/>
          <w14:ligatures w14:val="standardContextual"/>
        </w:rPr>
        <w:t xml:space="preserve">Questão </w:t>
      </w:r>
      <w:r>
        <w:rPr>
          <w:rFonts w:ascii="Arial" w:eastAsiaTheme="minorHAnsi" w:hAnsi="Arial" w:cs="Arial"/>
          <w:b/>
          <w:bCs/>
          <w:kern w:val="2"/>
          <w14:ligatures w14:val="standardContextual"/>
        </w:rPr>
        <w:t>3</w:t>
      </w:r>
      <w:r w:rsidRPr="00A85583">
        <w:rPr>
          <w:rFonts w:ascii="Arial" w:eastAsiaTheme="minorHAnsi" w:hAnsi="Arial" w:cs="Arial"/>
          <w:b/>
          <w:bCs/>
          <w:kern w:val="2"/>
          <w14:ligatures w14:val="standardContextual"/>
        </w:rPr>
        <w:t xml:space="preserve"> </w:t>
      </w:r>
      <w:r>
        <w:rPr>
          <w:rFonts w:ascii="Arial" w:eastAsiaTheme="minorHAnsi" w:hAnsi="Arial" w:cs="Arial"/>
          <w:b/>
          <w:bCs/>
          <w:kern w:val="2"/>
          <w14:ligatures w14:val="standardContextual"/>
        </w:rPr>
        <w:t>(</w:t>
      </w:r>
      <w:r w:rsidRPr="00A85583">
        <w:rPr>
          <w:rFonts w:ascii="Arial" w:eastAsiaTheme="minorHAnsi" w:hAnsi="Arial" w:cs="Arial"/>
          <w:b/>
          <w:bCs/>
          <w:kern w:val="2"/>
          <w14:ligatures w14:val="standardContextual"/>
        </w:rPr>
        <w:t>USP-SP 2020</w:t>
      </w:r>
      <w:r>
        <w:rPr>
          <w:rFonts w:ascii="Arial" w:eastAsiaTheme="minorHAnsi" w:hAnsi="Arial" w:cs="Arial"/>
          <w:b/>
          <w:bCs/>
          <w:kern w:val="2"/>
          <w14:ligatures w14:val="standardContextual"/>
        </w:rPr>
        <w:t>)</w:t>
      </w:r>
    </w:p>
    <w:p w14:paraId="7F81CCBD" w14:textId="77777777" w:rsidR="00A85583" w:rsidRDefault="00A85583" w:rsidP="00A85583">
      <w:p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 xml:space="preserve">Neonato apresenta ao nascer salivação abundante e aerada. Na sala de parto não foi possível progressão de sonda oro-gástrica no esôfago. Radiografia simples de abdômen mostra ar no estômago e intestinos. Qual a principal hipótese </w:t>
      </w:r>
      <w:proofErr w:type="spellStart"/>
      <w:r>
        <w:rPr>
          <w:rFonts w:ascii="Arial" w:eastAsiaTheme="minorHAnsi" w:hAnsi="Arial" w:cs="Arial"/>
          <w:kern w:val="2"/>
          <w14:ligatures w14:val="standardContextual"/>
        </w:rPr>
        <w:t>disgnóstica</w:t>
      </w:r>
      <w:proofErr w:type="spellEnd"/>
      <w:r>
        <w:rPr>
          <w:rFonts w:ascii="Arial" w:eastAsiaTheme="minorHAnsi" w:hAnsi="Arial" w:cs="Arial"/>
          <w:kern w:val="2"/>
          <w14:ligatures w14:val="standardContextual"/>
        </w:rPr>
        <w:t>?</w:t>
      </w:r>
    </w:p>
    <w:p w14:paraId="31986293" w14:textId="77777777" w:rsidR="00A85583" w:rsidRDefault="00A85583" w:rsidP="00A85583">
      <w:pPr>
        <w:pStyle w:val="ListParagraph"/>
        <w:numPr>
          <w:ilvl w:val="0"/>
          <w:numId w:val="4"/>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Duplicação esofágica</w:t>
      </w:r>
    </w:p>
    <w:p w14:paraId="3E0A7B3E" w14:textId="77777777" w:rsidR="00A85583" w:rsidRDefault="00A85583" w:rsidP="00A85583">
      <w:pPr>
        <w:pStyle w:val="ListParagraph"/>
        <w:numPr>
          <w:ilvl w:val="0"/>
          <w:numId w:val="4"/>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 xml:space="preserve">Refluxo </w:t>
      </w:r>
      <w:proofErr w:type="spellStart"/>
      <w:r>
        <w:rPr>
          <w:rFonts w:ascii="Arial" w:eastAsiaTheme="minorHAnsi" w:hAnsi="Arial" w:cs="Arial"/>
          <w:kern w:val="2"/>
          <w14:ligatures w14:val="standardContextual"/>
        </w:rPr>
        <w:t>gastro-esofágico</w:t>
      </w:r>
      <w:proofErr w:type="spellEnd"/>
    </w:p>
    <w:p w14:paraId="3326CB32" w14:textId="77777777" w:rsidR="00A85583" w:rsidRDefault="00A85583" w:rsidP="00A85583">
      <w:pPr>
        <w:pStyle w:val="ListParagraph"/>
        <w:numPr>
          <w:ilvl w:val="0"/>
          <w:numId w:val="4"/>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Atresia de esôfago com fístula distal</w:t>
      </w:r>
    </w:p>
    <w:p w14:paraId="724E168D" w14:textId="77777777" w:rsidR="00A85583" w:rsidRDefault="00A85583" w:rsidP="00A85583">
      <w:pPr>
        <w:pStyle w:val="ListParagraph"/>
        <w:numPr>
          <w:ilvl w:val="0"/>
          <w:numId w:val="4"/>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Atresia de esôfago sem fístula</w:t>
      </w:r>
    </w:p>
    <w:p w14:paraId="38C413D0" w14:textId="77777777" w:rsidR="00A85583" w:rsidRDefault="00A85583" w:rsidP="00A85583">
      <w:pPr>
        <w:spacing w:line="276" w:lineRule="auto"/>
        <w:jc w:val="both"/>
        <w:rPr>
          <w:rFonts w:ascii="Arial" w:eastAsiaTheme="minorHAnsi" w:hAnsi="Arial" w:cs="Arial"/>
          <w:kern w:val="2"/>
          <w14:ligatures w14:val="standardContextual"/>
        </w:rPr>
      </w:pPr>
    </w:p>
    <w:p w14:paraId="5538DE50" w14:textId="27C09514" w:rsidR="00A85583" w:rsidRPr="00A85583" w:rsidRDefault="00A85583" w:rsidP="00A85583">
      <w:pPr>
        <w:spacing w:line="276" w:lineRule="auto"/>
        <w:jc w:val="both"/>
        <w:rPr>
          <w:rFonts w:ascii="Arial" w:eastAsiaTheme="minorHAnsi" w:hAnsi="Arial" w:cs="Arial"/>
          <w:kern w:val="2"/>
          <w:u w:val="single"/>
          <w14:ligatures w14:val="standardContextual"/>
        </w:rPr>
      </w:pPr>
      <w:r w:rsidRPr="00A85583">
        <w:rPr>
          <w:rFonts w:ascii="Arial" w:eastAsiaTheme="minorHAnsi" w:hAnsi="Arial" w:cs="Arial"/>
          <w:kern w:val="2"/>
          <w:u w:val="single"/>
          <w14:ligatures w14:val="standardContextual"/>
        </w:rPr>
        <w:t xml:space="preserve">Comentários da questão </w:t>
      </w:r>
      <w:r>
        <w:rPr>
          <w:rFonts w:ascii="Arial" w:eastAsiaTheme="minorHAnsi" w:hAnsi="Arial" w:cs="Arial"/>
          <w:kern w:val="2"/>
          <w:u w:val="single"/>
          <w14:ligatures w14:val="standardContextual"/>
        </w:rPr>
        <w:t>3</w:t>
      </w:r>
      <w:r w:rsidRPr="00A85583">
        <w:rPr>
          <w:rFonts w:ascii="Arial" w:eastAsiaTheme="minorHAnsi" w:hAnsi="Arial" w:cs="Arial"/>
          <w:kern w:val="2"/>
          <w:u w:val="single"/>
          <w14:ligatures w14:val="standardContextual"/>
        </w:rPr>
        <w:t>:</w:t>
      </w:r>
    </w:p>
    <w:p w14:paraId="01B59568" w14:textId="726159C1" w:rsidR="00A85583" w:rsidRPr="00134BDC" w:rsidRDefault="00A85583" w:rsidP="00A85583">
      <w:p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A presen</w:t>
      </w:r>
      <w:r w:rsidR="003A0B7D">
        <w:rPr>
          <w:rFonts w:ascii="Arial" w:eastAsiaTheme="minorHAnsi" w:hAnsi="Arial" w:cs="Arial"/>
          <w:kern w:val="2"/>
          <w14:ligatures w14:val="standardContextual"/>
        </w:rPr>
        <w:t>ça</w:t>
      </w:r>
      <w:r>
        <w:rPr>
          <w:rFonts w:ascii="Arial" w:eastAsiaTheme="minorHAnsi" w:hAnsi="Arial" w:cs="Arial"/>
          <w:kern w:val="2"/>
          <w14:ligatures w14:val="standardContextual"/>
        </w:rPr>
        <w:t xml:space="preserve"> de </w:t>
      </w:r>
      <w:proofErr w:type="spellStart"/>
      <w:r>
        <w:rPr>
          <w:rFonts w:ascii="Arial" w:eastAsiaTheme="minorHAnsi" w:hAnsi="Arial" w:cs="Arial"/>
          <w:kern w:val="2"/>
          <w14:ligatures w14:val="standardContextual"/>
        </w:rPr>
        <w:t>hipersalivação</w:t>
      </w:r>
      <w:proofErr w:type="spellEnd"/>
      <w:r>
        <w:rPr>
          <w:rFonts w:ascii="Arial" w:eastAsiaTheme="minorHAnsi" w:hAnsi="Arial" w:cs="Arial"/>
          <w:kern w:val="2"/>
          <w14:ligatures w14:val="standardContextual"/>
        </w:rPr>
        <w:t xml:space="preserve"> associada a dificuldade da progressão da sonda nasogástrica deve levantar a suspeita para atresia de esôfago. No enunciado, duas características chamam a atenção: o fato da salivação ser aerada e a presença de ar no estômago à radiografia de tórax, o que nos leva a pensar em fístula. A fistula mais comum é a tipo C (fistula distal). </w:t>
      </w:r>
    </w:p>
    <w:p w14:paraId="6C970610"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p>
    <w:p w14:paraId="78D07BBC" w14:textId="333710F9" w:rsidR="00A85583" w:rsidRPr="00252620" w:rsidRDefault="00A85583" w:rsidP="00A85583">
      <w:pPr>
        <w:pStyle w:val="NormalWeb"/>
        <w:spacing w:before="0" w:beforeAutospacing="0" w:after="0" w:afterAutospacing="0" w:line="276" w:lineRule="auto"/>
        <w:jc w:val="both"/>
        <w:rPr>
          <w:rFonts w:ascii="Arial" w:eastAsiaTheme="minorHAnsi" w:hAnsi="Arial" w:cs="Arial"/>
          <w:b/>
          <w:bCs/>
          <w:kern w:val="2"/>
          <w14:ligatures w14:val="standardContextual"/>
        </w:rPr>
      </w:pPr>
      <w:r w:rsidRPr="00252620">
        <w:rPr>
          <w:rFonts w:ascii="Arial" w:eastAsiaTheme="minorHAnsi" w:hAnsi="Arial" w:cs="Arial"/>
          <w:b/>
          <w:bCs/>
          <w:kern w:val="2"/>
          <w14:ligatures w14:val="standardContextual"/>
        </w:rPr>
        <w:t xml:space="preserve">Questão </w:t>
      </w:r>
      <w:r w:rsidR="00907196">
        <w:rPr>
          <w:rFonts w:ascii="Arial" w:eastAsiaTheme="minorHAnsi" w:hAnsi="Arial" w:cs="Arial"/>
          <w:b/>
          <w:bCs/>
          <w:kern w:val="2"/>
          <w14:ligatures w14:val="standardContextual"/>
        </w:rPr>
        <w:t>4</w:t>
      </w:r>
      <w:r w:rsidRPr="00252620">
        <w:rPr>
          <w:rFonts w:ascii="Arial" w:eastAsiaTheme="minorHAnsi" w:hAnsi="Arial" w:cs="Arial"/>
          <w:b/>
          <w:bCs/>
          <w:kern w:val="2"/>
          <w14:ligatures w14:val="standardContextual"/>
        </w:rPr>
        <w:t xml:space="preserve"> (UERJ 2022)</w:t>
      </w:r>
    </w:p>
    <w:p w14:paraId="7127D919"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 xml:space="preserve">O subtipo de fístula </w:t>
      </w:r>
      <w:proofErr w:type="spellStart"/>
      <w:r w:rsidRPr="00252620">
        <w:rPr>
          <w:rFonts w:ascii="Arial" w:eastAsiaTheme="minorHAnsi" w:hAnsi="Arial" w:cs="Arial"/>
          <w:kern w:val="2"/>
          <w14:ligatures w14:val="standardContextual"/>
        </w:rPr>
        <w:t>traqueoesofágica</w:t>
      </w:r>
      <w:proofErr w:type="spellEnd"/>
      <w:r w:rsidRPr="00252620">
        <w:rPr>
          <w:rFonts w:ascii="Arial" w:eastAsiaTheme="minorHAnsi" w:hAnsi="Arial" w:cs="Arial"/>
          <w:kern w:val="2"/>
          <w14:ligatures w14:val="standardContextual"/>
        </w:rPr>
        <w:t xml:space="preserve"> mais frequentemente encontrada em malformações de neonato consiste em: </w:t>
      </w:r>
    </w:p>
    <w:p w14:paraId="20C09363"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A) Sem atresia esofágica. </w:t>
      </w:r>
    </w:p>
    <w:p w14:paraId="16E307D2"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B) Distal com atresia esofágica. </w:t>
      </w:r>
    </w:p>
    <w:p w14:paraId="1EAFC860"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C) Proximal com atresia esofágica. </w:t>
      </w:r>
    </w:p>
    <w:p w14:paraId="58A6D07B"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D) Proximal e distal com atresia esofágica.</w:t>
      </w:r>
    </w:p>
    <w:p w14:paraId="1298F513" w14:textId="77777777"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14:ligatures w14:val="standardContextual"/>
        </w:rPr>
      </w:pPr>
    </w:p>
    <w:p w14:paraId="10FE8D15" w14:textId="3D360C06" w:rsidR="00A85583" w:rsidRPr="00252620" w:rsidRDefault="00A85583" w:rsidP="00A85583">
      <w:pPr>
        <w:pStyle w:val="NormalWeb"/>
        <w:spacing w:before="0" w:beforeAutospacing="0" w:after="0" w:afterAutospacing="0" w:line="276" w:lineRule="auto"/>
        <w:jc w:val="both"/>
        <w:rPr>
          <w:rFonts w:ascii="Arial" w:eastAsiaTheme="minorHAnsi" w:hAnsi="Arial" w:cs="Arial"/>
          <w:kern w:val="2"/>
          <w:u w:val="single"/>
          <w14:ligatures w14:val="standardContextual"/>
        </w:rPr>
      </w:pPr>
      <w:r w:rsidRPr="00252620">
        <w:rPr>
          <w:rFonts w:ascii="Arial" w:eastAsiaTheme="minorHAnsi" w:hAnsi="Arial" w:cs="Arial"/>
          <w:kern w:val="2"/>
          <w:u w:val="single"/>
          <w14:ligatures w14:val="standardContextual"/>
        </w:rPr>
        <w:lastRenderedPageBreak/>
        <w:t xml:space="preserve">Comentário da questão </w:t>
      </w:r>
      <w:r w:rsidR="00907196">
        <w:rPr>
          <w:rFonts w:ascii="Arial" w:eastAsiaTheme="minorHAnsi" w:hAnsi="Arial" w:cs="Arial"/>
          <w:kern w:val="2"/>
          <w:u w:val="single"/>
          <w14:ligatures w14:val="standardContextual"/>
        </w:rPr>
        <w:t>4</w:t>
      </w:r>
      <w:r w:rsidRPr="00252620">
        <w:rPr>
          <w:rFonts w:ascii="Arial" w:eastAsiaTheme="minorHAnsi" w:hAnsi="Arial" w:cs="Arial"/>
          <w:kern w:val="2"/>
          <w:u w:val="single"/>
          <w14:ligatures w14:val="standardContextual"/>
        </w:rPr>
        <w:t>:</w:t>
      </w:r>
    </w:p>
    <w:p w14:paraId="1077146E" w14:textId="1EFB36FA" w:rsidR="00A85583" w:rsidRDefault="00A85583" w:rsidP="00A85583">
      <w:pPr>
        <w:spacing w:line="276" w:lineRule="auto"/>
        <w:jc w:val="both"/>
        <w:rPr>
          <w:rFonts w:ascii="Arial" w:eastAsiaTheme="minorHAnsi" w:hAnsi="Arial" w:cs="Arial"/>
          <w:kern w:val="2"/>
          <w14:ligatures w14:val="standardContextual"/>
        </w:rPr>
      </w:pPr>
      <w:r w:rsidRPr="00252620">
        <w:rPr>
          <w:rFonts w:ascii="Arial" w:eastAsiaTheme="minorHAnsi" w:hAnsi="Arial" w:cs="Arial"/>
          <w:kern w:val="2"/>
          <w14:ligatures w14:val="standardContextual"/>
        </w:rPr>
        <w:t xml:space="preserve">Estudos recentes demonstram que a fístula </w:t>
      </w:r>
      <w:proofErr w:type="spellStart"/>
      <w:r w:rsidRPr="00252620">
        <w:rPr>
          <w:rFonts w:ascii="Arial" w:eastAsiaTheme="minorHAnsi" w:hAnsi="Arial" w:cs="Arial"/>
          <w:kern w:val="2"/>
          <w14:ligatures w14:val="standardContextual"/>
        </w:rPr>
        <w:t>traqueoesofágica</w:t>
      </w:r>
      <w:proofErr w:type="spellEnd"/>
      <w:r w:rsidRPr="00252620">
        <w:rPr>
          <w:rFonts w:ascii="Arial" w:eastAsiaTheme="minorHAnsi" w:hAnsi="Arial" w:cs="Arial"/>
          <w:kern w:val="2"/>
          <w14:ligatures w14:val="standardContextual"/>
        </w:rPr>
        <w:t xml:space="preserve"> (FTE) distal com atresia esofágica é o subtipo mais frequente, representando cerca de 40% a 50% dos casos de FTE em neonatos. Portanto, a resposta é B.</w:t>
      </w:r>
      <w:r>
        <w:rPr>
          <w:rFonts w:ascii="Arial" w:eastAsiaTheme="minorHAnsi" w:hAnsi="Arial" w:cs="Arial"/>
          <w:kern w:val="2"/>
          <w14:ligatures w14:val="standardContextual"/>
        </w:rPr>
        <w:t xml:space="preserve"> (</w:t>
      </w:r>
      <w:r w:rsidR="004B6EDF">
        <w:rPr>
          <w:rFonts w:ascii="Arial" w:eastAsiaTheme="minorHAnsi" w:hAnsi="Arial" w:cs="Arial"/>
          <w:kern w:val="2"/>
          <w14:ligatures w14:val="standardContextual"/>
        </w:rPr>
        <w:t xml:space="preserve">rever </w:t>
      </w:r>
      <w:r w:rsidR="00CD668E">
        <w:rPr>
          <w:rFonts w:ascii="Arial" w:eastAsiaTheme="minorHAnsi" w:hAnsi="Arial" w:cs="Arial"/>
          <w:kern w:val="2"/>
          <w14:ligatures w14:val="standardContextual"/>
        </w:rPr>
        <w:t>as Figuras 10.1 e 10.2</w:t>
      </w:r>
      <w:r>
        <w:rPr>
          <w:rFonts w:ascii="Arial" w:eastAsiaTheme="minorHAnsi" w:hAnsi="Arial" w:cs="Arial"/>
          <w:kern w:val="2"/>
          <w14:ligatures w14:val="standardContextual"/>
        </w:rPr>
        <w:t xml:space="preserve"> do capítulo texto, em caso de dúvida anatômica da fístula).</w:t>
      </w:r>
    </w:p>
    <w:p w14:paraId="288575C5" w14:textId="77777777" w:rsidR="00A85583" w:rsidRDefault="00A85583" w:rsidP="00A85583">
      <w:pPr>
        <w:spacing w:line="276" w:lineRule="auto"/>
        <w:jc w:val="both"/>
        <w:rPr>
          <w:rFonts w:ascii="Arial" w:eastAsiaTheme="minorHAnsi" w:hAnsi="Arial" w:cs="Arial"/>
          <w:b/>
          <w:bCs/>
          <w:kern w:val="2"/>
          <w14:ligatures w14:val="standardContextual"/>
        </w:rPr>
      </w:pPr>
    </w:p>
    <w:p w14:paraId="43578379" w14:textId="31FF2652" w:rsidR="00A85583" w:rsidRPr="00A85583" w:rsidRDefault="00A85583" w:rsidP="00A85583">
      <w:pPr>
        <w:spacing w:line="276" w:lineRule="auto"/>
        <w:jc w:val="both"/>
        <w:rPr>
          <w:rFonts w:ascii="Arial" w:eastAsiaTheme="minorHAnsi" w:hAnsi="Arial" w:cs="Arial"/>
          <w:b/>
          <w:bCs/>
          <w:kern w:val="2"/>
          <w14:ligatures w14:val="standardContextual"/>
        </w:rPr>
      </w:pPr>
      <w:r w:rsidRPr="00A85583">
        <w:rPr>
          <w:rFonts w:ascii="Arial" w:eastAsiaTheme="minorHAnsi" w:hAnsi="Arial" w:cs="Arial"/>
          <w:b/>
          <w:bCs/>
          <w:kern w:val="2"/>
          <w14:ligatures w14:val="standardContextual"/>
        </w:rPr>
        <w:t xml:space="preserve">Questão </w:t>
      </w:r>
      <w:r w:rsidR="00907196">
        <w:rPr>
          <w:rFonts w:ascii="Arial" w:eastAsiaTheme="minorHAnsi" w:hAnsi="Arial" w:cs="Arial"/>
          <w:b/>
          <w:bCs/>
          <w:kern w:val="2"/>
          <w14:ligatures w14:val="standardContextual"/>
        </w:rPr>
        <w:t>5</w:t>
      </w:r>
      <w:r w:rsidRPr="00A85583">
        <w:rPr>
          <w:rFonts w:ascii="Arial" w:eastAsiaTheme="minorHAnsi" w:hAnsi="Arial" w:cs="Arial"/>
          <w:b/>
          <w:bCs/>
          <w:kern w:val="2"/>
          <w14:ligatures w14:val="standardContextual"/>
        </w:rPr>
        <w:t xml:space="preserve"> (FMABC-SP 2022)</w:t>
      </w:r>
    </w:p>
    <w:p w14:paraId="0F5B85B0" w14:textId="77777777" w:rsidR="00A85583" w:rsidRDefault="00A85583" w:rsidP="00A85583">
      <w:p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Na atresia de esôfago, é correto afirmar que:</w:t>
      </w:r>
    </w:p>
    <w:p w14:paraId="4524646A" w14:textId="77777777" w:rsidR="00A85583" w:rsidRDefault="00A85583" w:rsidP="00A85583">
      <w:pPr>
        <w:pStyle w:val="ListParagraph"/>
        <w:numPr>
          <w:ilvl w:val="0"/>
          <w:numId w:val="2"/>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 xml:space="preserve">Não há associação com fístula </w:t>
      </w:r>
      <w:proofErr w:type="spellStart"/>
      <w:r>
        <w:rPr>
          <w:rFonts w:ascii="Arial" w:eastAsiaTheme="minorHAnsi" w:hAnsi="Arial" w:cs="Arial"/>
          <w:kern w:val="2"/>
          <w14:ligatures w14:val="standardContextual"/>
        </w:rPr>
        <w:t>traqueoesofágica</w:t>
      </w:r>
      <w:proofErr w:type="spellEnd"/>
    </w:p>
    <w:p w14:paraId="202D082F" w14:textId="77777777" w:rsidR="00A85583" w:rsidRDefault="00A85583" w:rsidP="00A85583">
      <w:pPr>
        <w:pStyle w:val="ListParagraph"/>
        <w:numPr>
          <w:ilvl w:val="0"/>
          <w:numId w:val="2"/>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 xml:space="preserve">Presença de </w:t>
      </w:r>
      <w:proofErr w:type="spellStart"/>
      <w:r>
        <w:rPr>
          <w:rFonts w:ascii="Arial" w:eastAsiaTheme="minorHAnsi" w:hAnsi="Arial" w:cs="Arial"/>
          <w:kern w:val="2"/>
          <w14:ligatures w14:val="standardContextual"/>
        </w:rPr>
        <w:t>oligodrâminio</w:t>
      </w:r>
      <w:proofErr w:type="spellEnd"/>
      <w:r>
        <w:rPr>
          <w:rFonts w:ascii="Arial" w:eastAsiaTheme="minorHAnsi" w:hAnsi="Arial" w:cs="Arial"/>
          <w:kern w:val="2"/>
          <w14:ligatures w14:val="standardContextual"/>
        </w:rPr>
        <w:t xml:space="preserve"> em ultrassonografia pré-natal</w:t>
      </w:r>
    </w:p>
    <w:p w14:paraId="7A9FA619" w14:textId="77777777" w:rsidR="00A85583" w:rsidRDefault="00A85583" w:rsidP="00A85583">
      <w:pPr>
        <w:pStyle w:val="ListParagraph"/>
        <w:numPr>
          <w:ilvl w:val="0"/>
          <w:numId w:val="2"/>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Salivação e distensão abdominal são sintomas raros</w:t>
      </w:r>
    </w:p>
    <w:p w14:paraId="59B401AB" w14:textId="65E79388" w:rsidR="00A85583" w:rsidRDefault="00A85583" w:rsidP="00A85583">
      <w:pPr>
        <w:pStyle w:val="ListParagraph"/>
        <w:numPr>
          <w:ilvl w:val="0"/>
          <w:numId w:val="2"/>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 xml:space="preserve">É um defeito no </w:t>
      </w:r>
      <w:r w:rsidR="003108E5">
        <w:rPr>
          <w:rFonts w:ascii="Arial" w:eastAsiaTheme="minorHAnsi" w:hAnsi="Arial" w:cs="Arial"/>
          <w:kern w:val="2"/>
          <w14:ligatures w14:val="standardContextual"/>
        </w:rPr>
        <w:t>ectoderma</w:t>
      </w:r>
    </w:p>
    <w:p w14:paraId="69B0EF3C" w14:textId="77777777" w:rsidR="00A85583" w:rsidRDefault="00A85583" w:rsidP="00A85583">
      <w:pPr>
        <w:pStyle w:val="ListParagraph"/>
        <w:numPr>
          <w:ilvl w:val="0"/>
          <w:numId w:val="2"/>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Passagem de sonda em esôfago para aspiração contínua</w:t>
      </w:r>
    </w:p>
    <w:p w14:paraId="43D6C323" w14:textId="77777777" w:rsidR="00A85583" w:rsidRDefault="00A85583" w:rsidP="00A85583">
      <w:pPr>
        <w:spacing w:line="276" w:lineRule="auto"/>
        <w:jc w:val="both"/>
        <w:rPr>
          <w:rFonts w:ascii="Arial" w:eastAsiaTheme="minorHAnsi" w:hAnsi="Arial" w:cs="Arial"/>
          <w:kern w:val="2"/>
          <w14:ligatures w14:val="standardContextual"/>
        </w:rPr>
      </w:pPr>
    </w:p>
    <w:p w14:paraId="2108F699" w14:textId="05DC7A1C" w:rsidR="00A85583" w:rsidRPr="00A85583" w:rsidRDefault="00A85583" w:rsidP="00A85583">
      <w:pPr>
        <w:spacing w:line="276" w:lineRule="auto"/>
        <w:jc w:val="both"/>
        <w:rPr>
          <w:rFonts w:ascii="Arial" w:eastAsiaTheme="minorHAnsi" w:hAnsi="Arial" w:cs="Arial"/>
          <w:kern w:val="2"/>
          <w:u w:val="single"/>
          <w14:ligatures w14:val="standardContextual"/>
        </w:rPr>
      </w:pPr>
      <w:r w:rsidRPr="00A85583">
        <w:rPr>
          <w:rFonts w:ascii="Arial" w:eastAsiaTheme="minorHAnsi" w:hAnsi="Arial" w:cs="Arial"/>
          <w:kern w:val="2"/>
          <w:u w:val="single"/>
          <w14:ligatures w14:val="standardContextual"/>
        </w:rPr>
        <w:t xml:space="preserve">Comentários da questão </w:t>
      </w:r>
      <w:r w:rsidR="00907196">
        <w:rPr>
          <w:rFonts w:ascii="Arial" w:eastAsiaTheme="minorHAnsi" w:hAnsi="Arial" w:cs="Arial"/>
          <w:kern w:val="2"/>
          <w:u w:val="single"/>
          <w14:ligatures w14:val="standardContextual"/>
        </w:rPr>
        <w:t>5</w:t>
      </w:r>
      <w:r w:rsidRPr="00A85583">
        <w:rPr>
          <w:rFonts w:ascii="Arial" w:eastAsiaTheme="minorHAnsi" w:hAnsi="Arial" w:cs="Arial"/>
          <w:kern w:val="2"/>
          <w:u w:val="single"/>
          <w14:ligatures w14:val="standardContextual"/>
        </w:rPr>
        <w:t xml:space="preserve">: </w:t>
      </w:r>
    </w:p>
    <w:p w14:paraId="6FE92019" w14:textId="5509D27E" w:rsidR="00A85583" w:rsidRDefault="00A85583" w:rsidP="00A85583">
      <w:p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 xml:space="preserve">Há grande associação entre atresia esofágica e fistula </w:t>
      </w:r>
      <w:proofErr w:type="spellStart"/>
      <w:r>
        <w:rPr>
          <w:rFonts w:ascii="Arial" w:eastAsiaTheme="minorHAnsi" w:hAnsi="Arial" w:cs="Arial"/>
          <w:kern w:val="2"/>
          <w14:ligatures w14:val="standardContextual"/>
        </w:rPr>
        <w:t>traqueoesofágica</w:t>
      </w:r>
      <w:proofErr w:type="spellEnd"/>
      <w:r>
        <w:rPr>
          <w:rFonts w:ascii="Arial" w:eastAsiaTheme="minorHAnsi" w:hAnsi="Arial" w:cs="Arial"/>
          <w:kern w:val="2"/>
          <w14:ligatures w14:val="standardContextual"/>
        </w:rPr>
        <w:t xml:space="preserve">, como abordado no capítulo. Em casos de atresia, observa-se no ultrassom obstétrico </w:t>
      </w:r>
      <w:proofErr w:type="spellStart"/>
      <w:r>
        <w:rPr>
          <w:rFonts w:ascii="Arial" w:eastAsiaTheme="minorHAnsi" w:hAnsi="Arial" w:cs="Arial"/>
          <w:kern w:val="2"/>
          <w14:ligatures w14:val="standardContextual"/>
        </w:rPr>
        <w:t>polidrâminio</w:t>
      </w:r>
      <w:proofErr w:type="spellEnd"/>
      <w:r>
        <w:rPr>
          <w:rFonts w:ascii="Arial" w:eastAsiaTheme="minorHAnsi" w:hAnsi="Arial" w:cs="Arial"/>
          <w:kern w:val="2"/>
          <w14:ligatures w14:val="standardContextual"/>
        </w:rPr>
        <w:t xml:space="preserve"> e não </w:t>
      </w:r>
      <w:proofErr w:type="spellStart"/>
      <w:r>
        <w:rPr>
          <w:rFonts w:ascii="Arial" w:eastAsiaTheme="minorHAnsi" w:hAnsi="Arial" w:cs="Arial"/>
          <w:kern w:val="2"/>
          <w14:ligatures w14:val="standardContextual"/>
        </w:rPr>
        <w:t>oligodrâminio</w:t>
      </w:r>
      <w:proofErr w:type="spellEnd"/>
      <w:r>
        <w:rPr>
          <w:rFonts w:ascii="Arial" w:eastAsiaTheme="minorHAnsi" w:hAnsi="Arial" w:cs="Arial"/>
          <w:kern w:val="2"/>
          <w14:ligatures w14:val="standardContextual"/>
        </w:rPr>
        <w:t xml:space="preserve">. A salivação e a distensão abdominal em </w:t>
      </w:r>
      <w:r w:rsidR="003108E5">
        <w:rPr>
          <w:rFonts w:ascii="Arial" w:eastAsiaTheme="minorHAnsi" w:hAnsi="Arial" w:cs="Arial"/>
          <w:kern w:val="2"/>
          <w14:ligatures w14:val="standardContextual"/>
        </w:rPr>
        <w:t>recém-nascidos</w:t>
      </w:r>
      <w:r>
        <w:rPr>
          <w:rFonts w:ascii="Arial" w:eastAsiaTheme="minorHAnsi" w:hAnsi="Arial" w:cs="Arial"/>
          <w:kern w:val="2"/>
          <w14:ligatures w14:val="standardContextual"/>
        </w:rPr>
        <w:t xml:space="preserve"> são sintomas comuns em pacientes com atresia de esôfago. Os sistemas respiratório e gastrointestinal compartilham sua origem que se dá através do tubo endodérmico. Apesar de uma escrita que pudesse gerar dúvida, a conduta de passagem de sonda auxilia no controle dos sintomas desses pacientes e na prevenção de algumas complicações, por este motivo a alternativa correta é a letra E.</w:t>
      </w:r>
    </w:p>
    <w:p w14:paraId="5D815B16" w14:textId="77777777" w:rsidR="00A85583" w:rsidRDefault="00A85583" w:rsidP="00A85583">
      <w:pPr>
        <w:spacing w:line="276" w:lineRule="auto"/>
        <w:jc w:val="both"/>
        <w:rPr>
          <w:rFonts w:ascii="Arial" w:eastAsiaTheme="minorHAnsi" w:hAnsi="Arial" w:cs="Arial"/>
          <w:kern w:val="2"/>
          <w14:ligatures w14:val="standardContextual"/>
        </w:rPr>
      </w:pPr>
    </w:p>
    <w:p w14:paraId="38EE9177" w14:textId="2998B73E" w:rsidR="003A0B7D" w:rsidRDefault="00A85583" w:rsidP="00A85583">
      <w:pPr>
        <w:spacing w:line="276" w:lineRule="auto"/>
        <w:jc w:val="both"/>
        <w:rPr>
          <w:rFonts w:ascii="Arial" w:eastAsiaTheme="minorHAnsi" w:hAnsi="Arial" w:cs="Arial"/>
          <w:kern w:val="2"/>
          <w14:ligatures w14:val="standardContextual"/>
        </w:rPr>
      </w:pPr>
      <w:r w:rsidRPr="00A85583">
        <w:rPr>
          <w:rFonts w:ascii="Arial" w:eastAsiaTheme="minorHAnsi" w:hAnsi="Arial" w:cs="Arial"/>
          <w:b/>
          <w:bCs/>
          <w:kern w:val="2"/>
          <w14:ligatures w14:val="standardContextual"/>
        </w:rPr>
        <w:t xml:space="preserve">Questão </w:t>
      </w:r>
      <w:r w:rsidR="00907196">
        <w:rPr>
          <w:rFonts w:ascii="Arial" w:eastAsiaTheme="minorHAnsi" w:hAnsi="Arial" w:cs="Arial"/>
          <w:b/>
          <w:bCs/>
          <w:kern w:val="2"/>
          <w14:ligatures w14:val="standardContextual"/>
        </w:rPr>
        <w:t>6</w:t>
      </w:r>
      <w:r>
        <w:rPr>
          <w:rFonts w:ascii="Arial" w:eastAsiaTheme="minorHAnsi" w:hAnsi="Arial" w:cs="Arial"/>
          <w:b/>
          <w:bCs/>
          <w:kern w:val="2"/>
          <w14:ligatures w14:val="standardContextual"/>
        </w:rPr>
        <w:t xml:space="preserve"> (</w:t>
      </w:r>
      <w:r w:rsidRPr="00A85583">
        <w:rPr>
          <w:rFonts w:ascii="Arial" w:eastAsiaTheme="minorHAnsi" w:hAnsi="Arial" w:cs="Arial"/>
          <w:b/>
          <w:bCs/>
          <w:kern w:val="2"/>
          <w14:ligatures w14:val="standardContextual"/>
        </w:rPr>
        <w:t>USP-SP 2023</w:t>
      </w:r>
      <w:r w:rsidR="00907196">
        <w:rPr>
          <w:rFonts w:ascii="Arial" w:eastAsiaTheme="minorHAnsi" w:hAnsi="Arial" w:cs="Arial"/>
          <w:b/>
          <w:bCs/>
          <w:kern w:val="2"/>
          <w14:ligatures w14:val="standardContextual"/>
        </w:rPr>
        <w:t xml:space="preserve"> – Adaptado</w:t>
      </w:r>
      <w:r>
        <w:rPr>
          <w:rFonts w:ascii="Arial" w:eastAsiaTheme="minorHAnsi" w:hAnsi="Arial" w:cs="Arial"/>
          <w:b/>
          <w:bCs/>
          <w:kern w:val="2"/>
          <w14:ligatures w14:val="standardContextual"/>
        </w:rPr>
        <w:t>)</w:t>
      </w:r>
      <w:r w:rsidRPr="00A85583">
        <w:rPr>
          <w:rFonts w:ascii="Arial" w:eastAsiaTheme="minorHAnsi" w:hAnsi="Arial" w:cs="Arial"/>
          <w:b/>
          <w:bCs/>
          <w:kern w:val="2"/>
          <w14:ligatures w14:val="standardContextual"/>
        </w:rPr>
        <w:t xml:space="preserve"> </w:t>
      </w:r>
    </w:p>
    <w:p w14:paraId="28D3F82F" w14:textId="270ABEC7" w:rsidR="00A85583" w:rsidRPr="00907196" w:rsidRDefault="003A0B7D" w:rsidP="00A85583">
      <w:pPr>
        <w:spacing w:line="276" w:lineRule="auto"/>
        <w:jc w:val="both"/>
        <w:rPr>
          <w:rFonts w:ascii="Arial" w:eastAsiaTheme="minorHAnsi" w:hAnsi="Arial" w:cs="Arial"/>
          <w:b/>
          <w:bCs/>
          <w:kern w:val="2"/>
          <w14:ligatures w14:val="standardContextual"/>
        </w:rPr>
      </w:pPr>
      <w:r>
        <w:rPr>
          <w:rFonts w:ascii="Arial" w:eastAsiaTheme="minorHAnsi" w:hAnsi="Arial" w:cs="Arial"/>
          <w:kern w:val="2"/>
          <w14:ligatures w14:val="standardContextual"/>
        </w:rPr>
        <w:t xml:space="preserve">Recém-nascido </w:t>
      </w:r>
      <w:r w:rsidR="00A85583">
        <w:rPr>
          <w:rFonts w:ascii="Arial" w:eastAsiaTheme="minorHAnsi" w:hAnsi="Arial" w:cs="Arial"/>
          <w:kern w:val="2"/>
          <w14:ligatures w14:val="standardContextual"/>
        </w:rPr>
        <w:t>na segunda semana de vida, logo após a mamada começa a apresentar vômitos alimentares não corados de bile e em jato. Apesar dos vômitos intensos, a criança apresenta apetite voraz. Ao exame do abdome, observam-se ondas peristálticas no epigástrio e estrutura sólida de cerca de 1,5cm, arredondada e bem delimitada, palpável em quadrante superior direito. Qual é a alternativa correta quanto ao provável diagnóstico?</w:t>
      </w:r>
    </w:p>
    <w:p w14:paraId="66E4FE8F" w14:textId="77777777" w:rsidR="00A85583" w:rsidRDefault="00A85583" w:rsidP="00A85583">
      <w:pPr>
        <w:pStyle w:val="ListParagraph"/>
        <w:numPr>
          <w:ilvl w:val="0"/>
          <w:numId w:val="3"/>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Estenose hipertrófica de piloro</w:t>
      </w:r>
    </w:p>
    <w:p w14:paraId="7A06ABD5" w14:textId="77777777" w:rsidR="00A85583" w:rsidRDefault="00A85583" w:rsidP="00A85583">
      <w:pPr>
        <w:pStyle w:val="ListParagraph"/>
        <w:numPr>
          <w:ilvl w:val="0"/>
          <w:numId w:val="3"/>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Duplicação gástrica</w:t>
      </w:r>
    </w:p>
    <w:p w14:paraId="6CFAFC31" w14:textId="77777777" w:rsidR="00A85583" w:rsidRDefault="00A85583" w:rsidP="00A85583">
      <w:pPr>
        <w:pStyle w:val="ListParagraph"/>
        <w:numPr>
          <w:ilvl w:val="0"/>
          <w:numId w:val="3"/>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Pâncreas anular</w:t>
      </w:r>
    </w:p>
    <w:p w14:paraId="73A9E0B4" w14:textId="77777777" w:rsidR="00A85583" w:rsidRDefault="00A85583" w:rsidP="00A85583">
      <w:pPr>
        <w:pStyle w:val="ListParagraph"/>
        <w:numPr>
          <w:ilvl w:val="0"/>
          <w:numId w:val="3"/>
        </w:num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Refluxo gastroesofágico</w:t>
      </w:r>
    </w:p>
    <w:p w14:paraId="48A21008" w14:textId="77777777" w:rsidR="00A85583" w:rsidRDefault="00A85583" w:rsidP="00A85583">
      <w:pPr>
        <w:spacing w:line="276" w:lineRule="auto"/>
        <w:jc w:val="both"/>
        <w:rPr>
          <w:rFonts w:ascii="Arial" w:eastAsiaTheme="minorHAnsi" w:hAnsi="Arial" w:cs="Arial"/>
          <w:kern w:val="2"/>
          <w14:ligatures w14:val="standardContextual"/>
        </w:rPr>
      </w:pPr>
    </w:p>
    <w:p w14:paraId="571E51CD" w14:textId="6137C6DB" w:rsidR="00A85583" w:rsidRPr="00A85583" w:rsidRDefault="00A85583" w:rsidP="00A85583">
      <w:pPr>
        <w:spacing w:line="276" w:lineRule="auto"/>
        <w:jc w:val="both"/>
        <w:rPr>
          <w:rFonts w:ascii="Arial" w:eastAsiaTheme="minorHAnsi" w:hAnsi="Arial" w:cs="Arial"/>
          <w:kern w:val="2"/>
          <w:u w:val="single"/>
          <w14:ligatures w14:val="standardContextual"/>
        </w:rPr>
      </w:pPr>
      <w:r w:rsidRPr="00A85583">
        <w:rPr>
          <w:rFonts w:ascii="Arial" w:eastAsiaTheme="minorHAnsi" w:hAnsi="Arial" w:cs="Arial"/>
          <w:kern w:val="2"/>
          <w:u w:val="single"/>
          <w14:ligatures w14:val="standardContextual"/>
        </w:rPr>
        <w:t xml:space="preserve">Comentários questão </w:t>
      </w:r>
      <w:r w:rsidR="00907196">
        <w:rPr>
          <w:rFonts w:ascii="Arial" w:eastAsiaTheme="minorHAnsi" w:hAnsi="Arial" w:cs="Arial"/>
          <w:kern w:val="2"/>
          <w:u w:val="single"/>
          <w14:ligatures w14:val="standardContextual"/>
        </w:rPr>
        <w:t>6</w:t>
      </w:r>
      <w:r w:rsidRPr="00A85583">
        <w:rPr>
          <w:rFonts w:ascii="Arial" w:eastAsiaTheme="minorHAnsi" w:hAnsi="Arial" w:cs="Arial"/>
          <w:kern w:val="2"/>
          <w:u w:val="single"/>
          <w14:ligatures w14:val="standardContextual"/>
        </w:rPr>
        <w:t>:</w:t>
      </w:r>
    </w:p>
    <w:p w14:paraId="4134FB6A" w14:textId="796B8F6F" w:rsidR="00A85583" w:rsidRDefault="00A85583" w:rsidP="00A85583">
      <w:p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O paciente está na segunda semana de vida</w:t>
      </w:r>
      <w:r w:rsidR="004B6EDF">
        <w:rPr>
          <w:rFonts w:ascii="Arial" w:eastAsiaTheme="minorHAnsi" w:hAnsi="Arial" w:cs="Arial"/>
          <w:kern w:val="2"/>
          <w14:ligatures w14:val="standardContextual"/>
        </w:rPr>
        <w:t xml:space="preserve"> extrauterina</w:t>
      </w:r>
      <w:r>
        <w:rPr>
          <w:rFonts w:ascii="Arial" w:eastAsiaTheme="minorHAnsi" w:hAnsi="Arial" w:cs="Arial"/>
          <w:kern w:val="2"/>
          <w14:ligatures w14:val="standardContextual"/>
        </w:rPr>
        <w:t>, apresenta vômitos em jato e manutenção do apetite. Além disso, no exame físico</w:t>
      </w:r>
      <w:r w:rsidR="004B6EDF">
        <w:rPr>
          <w:rFonts w:ascii="Arial" w:eastAsiaTheme="minorHAnsi" w:hAnsi="Arial" w:cs="Arial"/>
          <w:kern w:val="2"/>
          <w14:ligatures w14:val="standardContextual"/>
        </w:rPr>
        <w:t>,</w:t>
      </w:r>
      <w:r>
        <w:rPr>
          <w:rFonts w:ascii="Arial" w:eastAsiaTheme="minorHAnsi" w:hAnsi="Arial" w:cs="Arial"/>
          <w:kern w:val="2"/>
          <w14:ligatures w14:val="standardContextual"/>
        </w:rPr>
        <w:t xml:space="preserve"> </w:t>
      </w:r>
      <w:r w:rsidR="004B6EDF">
        <w:rPr>
          <w:rFonts w:ascii="Arial" w:eastAsiaTheme="minorHAnsi" w:hAnsi="Arial" w:cs="Arial"/>
          <w:kern w:val="2"/>
          <w14:ligatures w14:val="standardContextual"/>
        </w:rPr>
        <w:t>observam</w:t>
      </w:r>
      <w:r>
        <w:rPr>
          <w:rFonts w:ascii="Arial" w:eastAsiaTheme="minorHAnsi" w:hAnsi="Arial" w:cs="Arial"/>
          <w:kern w:val="2"/>
          <w14:ligatures w14:val="standardContextual"/>
        </w:rPr>
        <w:t>-se ondas peristálticas no epigástrico e a oliva pilórica (estrutura sólida de 1,5</w:t>
      </w:r>
      <w:r w:rsidR="004B6EDF">
        <w:rPr>
          <w:rFonts w:ascii="Arial" w:eastAsiaTheme="minorHAnsi" w:hAnsi="Arial" w:cs="Arial"/>
          <w:kern w:val="2"/>
          <w14:ligatures w14:val="standardContextual"/>
        </w:rPr>
        <w:t xml:space="preserve"> </w:t>
      </w:r>
      <w:r>
        <w:rPr>
          <w:rFonts w:ascii="Arial" w:eastAsiaTheme="minorHAnsi" w:hAnsi="Arial" w:cs="Arial"/>
          <w:kern w:val="2"/>
          <w14:ligatures w14:val="standardContextual"/>
        </w:rPr>
        <w:t xml:space="preserve">cm arredondada e bem delimitada </w:t>
      </w:r>
      <w:r>
        <w:rPr>
          <w:rFonts w:ascii="Arial" w:eastAsiaTheme="minorHAnsi" w:hAnsi="Arial" w:cs="Arial"/>
          <w:kern w:val="2"/>
          <w14:ligatures w14:val="standardContextual"/>
        </w:rPr>
        <w:lastRenderedPageBreak/>
        <w:t>em quadrante superior direto</w:t>
      </w:r>
      <w:r w:rsidR="004B6EDF">
        <w:rPr>
          <w:rFonts w:ascii="Arial" w:eastAsiaTheme="minorHAnsi" w:hAnsi="Arial" w:cs="Arial"/>
          <w:kern w:val="2"/>
          <w14:ligatures w14:val="standardContextual"/>
        </w:rPr>
        <w:t>)</w:t>
      </w:r>
      <w:r>
        <w:rPr>
          <w:rFonts w:ascii="Arial" w:eastAsiaTheme="minorHAnsi" w:hAnsi="Arial" w:cs="Arial"/>
          <w:kern w:val="2"/>
          <w14:ligatures w14:val="standardContextual"/>
        </w:rPr>
        <w:t>. Portanto, essa patologia é a estenose hipertrófica de piloro</w:t>
      </w:r>
      <w:r w:rsidR="004B6EDF">
        <w:rPr>
          <w:rFonts w:ascii="Arial" w:eastAsiaTheme="minorHAnsi" w:hAnsi="Arial" w:cs="Arial"/>
          <w:kern w:val="2"/>
          <w14:ligatures w14:val="standardContextual"/>
        </w:rPr>
        <w:t>, alternativa A.</w:t>
      </w:r>
    </w:p>
    <w:p w14:paraId="289DF876" w14:textId="77777777" w:rsidR="00A85583" w:rsidRDefault="00A85583" w:rsidP="00A85583">
      <w:pPr>
        <w:spacing w:line="276" w:lineRule="auto"/>
        <w:jc w:val="both"/>
        <w:rPr>
          <w:rFonts w:ascii="Arial" w:eastAsiaTheme="minorHAnsi" w:hAnsi="Arial" w:cs="Arial"/>
          <w:kern w:val="2"/>
          <w14:ligatures w14:val="standardContextual"/>
        </w:rPr>
      </w:pPr>
    </w:p>
    <w:p w14:paraId="2D4E18C4" w14:textId="77777777" w:rsidR="00D24F46" w:rsidRPr="00252620" w:rsidRDefault="00D24F46" w:rsidP="005925BD">
      <w:pPr>
        <w:pStyle w:val="NormalWeb"/>
        <w:spacing w:before="0" w:beforeAutospacing="0" w:after="0" w:afterAutospacing="0" w:line="276" w:lineRule="auto"/>
        <w:jc w:val="both"/>
        <w:rPr>
          <w:rFonts w:ascii="Arial" w:eastAsiaTheme="minorHAnsi" w:hAnsi="Arial" w:cs="Arial"/>
          <w:kern w:val="2"/>
          <w14:ligatures w14:val="standardContextual"/>
        </w:rPr>
      </w:pPr>
    </w:p>
    <w:p w14:paraId="5454A6F2" w14:textId="30D121EB" w:rsidR="00134BDC" w:rsidRPr="00134BDC" w:rsidRDefault="00A85583" w:rsidP="00134BDC">
      <w:pPr>
        <w:spacing w:line="276" w:lineRule="auto"/>
        <w:jc w:val="both"/>
        <w:rPr>
          <w:rFonts w:ascii="Arial" w:eastAsiaTheme="minorHAnsi" w:hAnsi="Arial" w:cs="Arial"/>
          <w:kern w:val="2"/>
          <w14:ligatures w14:val="standardContextual"/>
        </w:rPr>
      </w:pPr>
      <w:r>
        <w:rPr>
          <w:rFonts w:ascii="Arial" w:eastAsiaTheme="minorHAnsi" w:hAnsi="Arial" w:cs="Arial"/>
          <w:kern w:val="2"/>
          <w14:ligatures w14:val="standardContextual"/>
        </w:rPr>
        <w:t xml:space="preserve"> </w:t>
      </w:r>
    </w:p>
    <w:sectPr w:rsidR="00134BDC" w:rsidRPr="00134B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B010B"/>
    <w:multiLevelType w:val="hybridMultilevel"/>
    <w:tmpl w:val="F36C1772"/>
    <w:lvl w:ilvl="0" w:tplc="33349C2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8F76E2E"/>
    <w:multiLevelType w:val="hybridMultilevel"/>
    <w:tmpl w:val="B9269266"/>
    <w:lvl w:ilvl="0" w:tplc="E0467BB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AB52BD3"/>
    <w:multiLevelType w:val="multilevel"/>
    <w:tmpl w:val="E97A8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D971A4"/>
    <w:multiLevelType w:val="hybridMultilevel"/>
    <w:tmpl w:val="F692CBB0"/>
    <w:lvl w:ilvl="0" w:tplc="F8FA3E9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15089932">
    <w:abstractNumId w:val="2"/>
  </w:num>
  <w:num w:numId="2" w16cid:durableId="1520855707">
    <w:abstractNumId w:val="3"/>
  </w:num>
  <w:num w:numId="3" w16cid:durableId="353582003">
    <w:abstractNumId w:val="1"/>
  </w:num>
  <w:num w:numId="4" w16cid:durableId="2514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27"/>
    <w:rsid w:val="0000146D"/>
    <w:rsid w:val="00007488"/>
    <w:rsid w:val="000228A7"/>
    <w:rsid w:val="0002373F"/>
    <w:rsid w:val="0003586D"/>
    <w:rsid w:val="00037E45"/>
    <w:rsid w:val="0004195A"/>
    <w:rsid w:val="0004628A"/>
    <w:rsid w:val="00054EDC"/>
    <w:rsid w:val="00055F3A"/>
    <w:rsid w:val="000571CE"/>
    <w:rsid w:val="000575F1"/>
    <w:rsid w:val="000616DD"/>
    <w:rsid w:val="0006222E"/>
    <w:rsid w:val="0007148A"/>
    <w:rsid w:val="00081337"/>
    <w:rsid w:val="00085657"/>
    <w:rsid w:val="000959C3"/>
    <w:rsid w:val="000A2A67"/>
    <w:rsid w:val="000A652F"/>
    <w:rsid w:val="000A7F90"/>
    <w:rsid w:val="000C0B97"/>
    <w:rsid w:val="000D43A5"/>
    <w:rsid w:val="000D519F"/>
    <w:rsid w:val="000D7A39"/>
    <w:rsid w:val="000E4A7C"/>
    <w:rsid w:val="000F08C7"/>
    <w:rsid w:val="000F1C8C"/>
    <w:rsid w:val="00105E6A"/>
    <w:rsid w:val="00110101"/>
    <w:rsid w:val="0011499A"/>
    <w:rsid w:val="00120801"/>
    <w:rsid w:val="0012420E"/>
    <w:rsid w:val="001247B6"/>
    <w:rsid w:val="001337D2"/>
    <w:rsid w:val="00134BDC"/>
    <w:rsid w:val="001354C0"/>
    <w:rsid w:val="00137EE4"/>
    <w:rsid w:val="001413BF"/>
    <w:rsid w:val="0014326F"/>
    <w:rsid w:val="001433BF"/>
    <w:rsid w:val="00154363"/>
    <w:rsid w:val="001627B4"/>
    <w:rsid w:val="00165DDC"/>
    <w:rsid w:val="00176F3C"/>
    <w:rsid w:val="00185880"/>
    <w:rsid w:val="00190622"/>
    <w:rsid w:val="00190633"/>
    <w:rsid w:val="001A09CE"/>
    <w:rsid w:val="001A6A25"/>
    <w:rsid w:val="001B395B"/>
    <w:rsid w:val="001B4774"/>
    <w:rsid w:val="001B4B89"/>
    <w:rsid w:val="001B4EE6"/>
    <w:rsid w:val="001C0165"/>
    <w:rsid w:val="001C6C14"/>
    <w:rsid w:val="001C780F"/>
    <w:rsid w:val="001D405B"/>
    <w:rsid w:val="001D5739"/>
    <w:rsid w:val="001D78F4"/>
    <w:rsid w:val="001E010F"/>
    <w:rsid w:val="001F43E9"/>
    <w:rsid w:val="00202349"/>
    <w:rsid w:val="002066B5"/>
    <w:rsid w:val="00212929"/>
    <w:rsid w:val="002146FA"/>
    <w:rsid w:val="00215D62"/>
    <w:rsid w:val="00220C8E"/>
    <w:rsid w:val="00222674"/>
    <w:rsid w:val="00223FEA"/>
    <w:rsid w:val="00224D2B"/>
    <w:rsid w:val="00225C1F"/>
    <w:rsid w:val="0023329C"/>
    <w:rsid w:val="00240AAC"/>
    <w:rsid w:val="00243543"/>
    <w:rsid w:val="00250FB5"/>
    <w:rsid w:val="00252620"/>
    <w:rsid w:val="0025356C"/>
    <w:rsid w:val="00264044"/>
    <w:rsid w:val="00266919"/>
    <w:rsid w:val="002672C9"/>
    <w:rsid w:val="0027005E"/>
    <w:rsid w:val="00280620"/>
    <w:rsid w:val="00281D13"/>
    <w:rsid w:val="00284A51"/>
    <w:rsid w:val="002926B5"/>
    <w:rsid w:val="002933C5"/>
    <w:rsid w:val="00297E60"/>
    <w:rsid w:val="002B2416"/>
    <w:rsid w:val="002B5CC4"/>
    <w:rsid w:val="002C3DBC"/>
    <w:rsid w:val="002D0377"/>
    <w:rsid w:val="002D1A91"/>
    <w:rsid w:val="002D7362"/>
    <w:rsid w:val="002D78D0"/>
    <w:rsid w:val="002E1ECA"/>
    <w:rsid w:val="002E2555"/>
    <w:rsid w:val="002F0C7B"/>
    <w:rsid w:val="002F1F49"/>
    <w:rsid w:val="002F70BE"/>
    <w:rsid w:val="002F78AF"/>
    <w:rsid w:val="00303925"/>
    <w:rsid w:val="003108E5"/>
    <w:rsid w:val="00311176"/>
    <w:rsid w:val="0032040D"/>
    <w:rsid w:val="00326CD6"/>
    <w:rsid w:val="0033548B"/>
    <w:rsid w:val="00340E5D"/>
    <w:rsid w:val="0034159A"/>
    <w:rsid w:val="003446DA"/>
    <w:rsid w:val="0034598B"/>
    <w:rsid w:val="00355E21"/>
    <w:rsid w:val="00357D6D"/>
    <w:rsid w:val="00375559"/>
    <w:rsid w:val="0038164B"/>
    <w:rsid w:val="00386547"/>
    <w:rsid w:val="003869AD"/>
    <w:rsid w:val="00390659"/>
    <w:rsid w:val="003932EA"/>
    <w:rsid w:val="00394AE0"/>
    <w:rsid w:val="00394C10"/>
    <w:rsid w:val="003963C7"/>
    <w:rsid w:val="00396AB3"/>
    <w:rsid w:val="003A0AA9"/>
    <w:rsid w:val="003A0B7D"/>
    <w:rsid w:val="003A674A"/>
    <w:rsid w:val="003B7041"/>
    <w:rsid w:val="003C3B6A"/>
    <w:rsid w:val="003C7199"/>
    <w:rsid w:val="003E2C9F"/>
    <w:rsid w:val="003E5027"/>
    <w:rsid w:val="003E7C1E"/>
    <w:rsid w:val="003F008C"/>
    <w:rsid w:val="003F322B"/>
    <w:rsid w:val="003F5030"/>
    <w:rsid w:val="004016E1"/>
    <w:rsid w:val="00426AE0"/>
    <w:rsid w:val="00427B6A"/>
    <w:rsid w:val="0043184E"/>
    <w:rsid w:val="004339EC"/>
    <w:rsid w:val="0043506B"/>
    <w:rsid w:val="00444073"/>
    <w:rsid w:val="0044442D"/>
    <w:rsid w:val="00445C9E"/>
    <w:rsid w:val="004512CF"/>
    <w:rsid w:val="00453945"/>
    <w:rsid w:val="00456D81"/>
    <w:rsid w:val="004571BB"/>
    <w:rsid w:val="00460295"/>
    <w:rsid w:val="00462201"/>
    <w:rsid w:val="0047065D"/>
    <w:rsid w:val="004862EB"/>
    <w:rsid w:val="00490B45"/>
    <w:rsid w:val="00491516"/>
    <w:rsid w:val="004925BB"/>
    <w:rsid w:val="004A0814"/>
    <w:rsid w:val="004A615B"/>
    <w:rsid w:val="004A7596"/>
    <w:rsid w:val="004B556B"/>
    <w:rsid w:val="004B6EDF"/>
    <w:rsid w:val="004E13AD"/>
    <w:rsid w:val="004E20ED"/>
    <w:rsid w:val="004E4A2F"/>
    <w:rsid w:val="004E53F6"/>
    <w:rsid w:val="004E6452"/>
    <w:rsid w:val="004F4B31"/>
    <w:rsid w:val="004F4F99"/>
    <w:rsid w:val="004F69F6"/>
    <w:rsid w:val="0050200E"/>
    <w:rsid w:val="00502DE7"/>
    <w:rsid w:val="00507FD4"/>
    <w:rsid w:val="005133A3"/>
    <w:rsid w:val="005207FB"/>
    <w:rsid w:val="005251C1"/>
    <w:rsid w:val="00526435"/>
    <w:rsid w:val="00527828"/>
    <w:rsid w:val="00531CC8"/>
    <w:rsid w:val="00532969"/>
    <w:rsid w:val="0054032D"/>
    <w:rsid w:val="005410F4"/>
    <w:rsid w:val="005411D9"/>
    <w:rsid w:val="00545529"/>
    <w:rsid w:val="005513AF"/>
    <w:rsid w:val="00553503"/>
    <w:rsid w:val="00553EB7"/>
    <w:rsid w:val="00555BD6"/>
    <w:rsid w:val="005617E7"/>
    <w:rsid w:val="00565B37"/>
    <w:rsid w:val="00565D53"/>
    <w:rsid w:val="005713E6"/>
    <w:rsid w:val="005725F6"/>
    <w:rsid w:val="005734C9"/>
    <w:rsid w:val="00576EC6"/>
    <w:rsid w:val="00577A74"/>
    <w:rsid w:val="00577DC2"/>
    <w:rsid w:val="0058220F"/>
    <w:rsid w:val="00587BC1"/>
    <w:rsid w:val="005925BD"/>
    <w:rsid w:val="005A077A"/>
    <w:rsid w:val="005B2DED"/>
    <w:rsid w:val="005C0523"/>
    <w:rsid w:val="005C4690"/>
    <w:rsid w:val="005D04FC"/>
    <w:rsid w:val="005D4483"/>
    <w:rsid w:val="005E7227"/>
    <w:rsid w:val="005F37C4"/>
    <w:rsid w:val="0061126B"/>
    <w:rsid w:val="0061166C"/>
    <w:rsid w:val="0061565D"/>
    <w:rsid w:val="00616C13"/>
    <w:rsid w:val="0062358D"/>
    <w:rsid w:val="00624496"/>
    <w:rsid w:val="0063482D"/>
    <w:rsid w:val="006357D7"/>
    <w:rsid w:val="00640D7C"/>
    <w:rsid w:val="00642C8D"/>
    <w:rsid w:val="0067233E"/>
    <w:rsid w:val="006735B9"/>
    <w:rsid w:val="00673C75"/>
    <w:rsid w:val="006764A2"/>
    <w:rsid w:val="006835AB"/>
    <w:rsid w:val="006859ED"/>
    <w:rsid w:val="00686A31"/>
    <w:rsid w:val="00690FC8"/>
    <w:rsid w:val="00695B5F"/>
    <w:rsid w:val="006A0F61"/>
    <w:rsid w:val="006A1842"/>
    <w:rsid w:val="006B201B"/>
    <w:rsid w:val="006B6237"/>
    <w:rsid w:val="006B7BA8"/>
    <w:rsid w:val="006C6787"/>
    <w:rsid w:val="006D37BB"/>
    <w:rsid w:val="006D58A8"/>
    <w:rsid w:val="006D66A8"/>
    <w:rsid w:val="006E3D82"/>
    <w:rsid w:val="006E75C9"/>
    <w:rsid w:val="006E7CAD"/>
    <w:rsid w:val="006F176C"/>
    <w:rsid w:val="006F1F71"/>
    <w:rsid w:val="0070133C"/>
    <w:rsid w:val="007030A0"/>
    <w:rsid w:val="007031A2"/>
    <w:rsid w:val="00703E90"/>
    <w:rsid w:val="00715B17"/>
    <w:rsid w:val="00716316"/>
    <w:rsid w:val="00717E87"/>
    <w:rsid w:val="00724307"/>
    <w:rsid w:val="00727CFB"/>
    <w:rsid w:val="00730FFB"/>
    <w:rsid w:val="00734CE8"/>
    <w:rsid w:val="00734F6B"/>
    <w:rsid w:val="00735AC9"/>
    <w:rsid w:val="00742AAB"/>
    <w:rsid w:val="00747BE9"/>
    <w:rsid w:val="00752D7E"/>
    <w:rsid w:val="00753831"/>
    <w:rsid w:val="0075566A"/>
    <w:rsid w:val="00764FCC"/>
    <w:rsid w:val="007665D3"/>
    <w:rsid w:val="007748A7"/>
    <w:rsid w:val="0079077A"/>
    <w:rsid w:val="0079267E"/>
    <w:rsid w:val="00797C9F"/>
    <w:rsid w:val="007A1153"/>
    <w:rsid w:val="007A7822"/>
    <w:rsid w:val="007A7A41"/>
    <w:rsid w:val="007C2291"/>
    <w:rsid w:val="007D26F0"/>
    <w:rsid w:val="007D4686"/>
    <w:rsid w:val="007D4FFE"/>
    <w:rsid w:val="007D626B"/>
    <w:rsid w:val="007D6AD0"/>
    <w:rsid w:val="007D6AE4"/>
    <w:rsid w:val="007E5E7E"/>
    <w:rsid w:val="007F02B2"/>
    <w:rsid w:val="007F259A"/>
    <w:rsid w:val="007F5DCA"/>
    <w:rsid w:val="008021BB"/>
    <w:rsid w:val="00804568"/>
    <w:rsid w:val="00805A87"/>
    <w:rsid w:val="00811016"/>
    <w:rsid w:val="00811029"/>
    <w:rsid w:val="008132DC"/>
    <w:rsid w:val="00814843"/>
    <w:rsid w:val="00822FF7"/>
    <w:rsid w:val="008336A8"/>
    <w:rsid w:val="00843C91"/>
    <w:rsid w:val="0084421D"/>
    <w:rsid w:val="00847329"/>
    <w:rsid w:val="00852ECF"/>
    <w:rsid w:val="00880C0B"/>
    <w:rsid w:val="00890517"/>
    <w:rsid w:val="008924ED"/>
    <w:rsid w:val="008A6B71"/>
    <w:rsid w:val="008B1DFE"/>
    <w:rsid w:val="008C40DD"/>
    <w:rsid w:val="008C4993"/>
    <w:rsid w:val="008C539A"/>
    <w:rsid w:val="008C6F09"/>
    <w:rsid w:val="008C750E"/>
    <w:rsid w:val="008E2CDB"/>
    <w:rsid w:val="008E6A02"/>
    <w:rsid w:val="008F00E9"/>
    <w:rsid w:val="008F1825"/>
    <w:rsid w:val="008F6C58"/>
    <w:rsid w:val="00907196"/>
    <w:rsid w:val="00917F53"/>
    <w:rsid w:val="009205CD"/>
    <w:rsid w:val="009252DF"/>
    <w:rsid w:val="00926183"/>
    <w:rsid w:val="00926B4A"/>
    <w:rsid w:val="00927D63"/>
    <w:rsid w:val="00930DD0"/>
    <w:rsid w:val="00934DFB"/>
    <w:rsid w:val="00936E4F"/>
    <w:rsid w:val="009405C0"/>
    <w:rsid w:val="00952BBE"/>
    <w:rsid w:val="009578F0"/>
    <w:rsid w:val="009624D4"/>
    <w:rsid w:val="00970346"/>
    <w:rsid w:val="00971D4E"/>
    <w:rsid w:val="00972A6D"/>
    <w:rsid w:val="00977518"/>
    <w:rsid w:val="00977D9A"/>
    <w:rsid w:val="00983754"/>
    <w:rsid w:val="00983E24"/>
    <w:rsid w:val="00985996"/>
    <w:rsid w:val="009860D4"/>
    <w:rsid w:val="0099066F"/>
    <w:rsid w:val="00997FA8"/>
    <w:rsid w:val="009A1A83"/>
    <w:rsid w:val="009A1CEE"/>
    <w:rsid w:val="009A1DEC"/>
    <w:rsid w:val="009B16FF"/>
    <w:rsid w:val="009B6D5E"/>
    <w:rsid w:val="009C12F7"/>
    <w:rsid w:val="009C34FD"/>
    <w:rsid w:val="009C5B4C"/>
    <w:rsid w:val="009D188E"/>
    <w:rsid w:val="009E561A"/>
    <w:rsid w:val="009F057F"/>
    <w:rsid w:val="009F0ACF"/>
    <w:rsid w:val="009F1A04"/>
    <w:rsid w:val="009F3DE7"/>
    <w:rsid w:val="009F6BCE"/>
    <w:rsid w:val="009F73CF"/>
    <w:rsid w:val="00A02A0B"/>
    <w:rsid w:val="00A03305"/>
    <w:rsid w:val="00A078F4"/>
    <w:rsid w:val="00A20C15"/>
    <w:rsid w:val="00A21EAF"/>
    <w:rsid w:val="00A23987"/>
    <w:rsid w:val="00A2489C"/>
    <w:rsid w:val="00A30B96"/>
    <w:rsid w:val="00A33626"/>
    <w:rsid w:val="00A33C68"/>
    <w:rsid w:val="00A411A7"/>
    <w:rsid w:val="00A63612"/>
    <w:rsid w:val="00A7323D"/>
    <w:rsid w:val="00A75CA7"/>
    <w:rsid w:val="00A76D14"/>
    <w:rsid w:val="00A81127"/>
    <w:rsid w:val="00A846EE"/>
    <w:rsid w:val="00A85583"/>
    <w:rsid w:val="00A9286F"/>
    <w:rsid w:val="00A96D24"/>
    <w:rsid w:val="00A96F9E"/>
    <w:rsid w:val="00A97180"/>
    <w:rsid w:val="00A9749D"/>
    <w:rsid w:val="00A97F99"/>
    <w:rsid w:val="00AC0879"/>
    <w:rsid w:val="00AC7222"/>
    <w:rsid w:val="00AD1D9C"/>
    <w:rsid w:val="00AD1DC3"/>
    <w:rsid w:val="00AD5A5A"/>
    <w:rsid w:val="00AD5B37"/>
    <w:rsid w:val="00B041C4"/>
    <w:rsid w:val="00B1611C"/>
    <w:rsid w:val="00B2092E"/>
    <w:rsid w:val="00B22D15"/>
    <w:rsid w:val="00B26777"/>
    <w:rsid w:val="00B31E9E"/>
    <w:rsid w:val="00B336A9"/>
    <w:rsid w:val="00B34820"/>
    <w:rsid w:val="00B422E6"/>
    <w:rsid w:val="00B43217"/>
    <w:rsid w:val="00B4371D"/>
    <w:rsid w:val="00B45F40"/>
    <w:rsid w:val="00B47DA8"/>
    <w:rsid w:val="00B5118B"/>
    <w:rsid w:val="00B51B9B"/>
    <w:rsid w:val="00B546AA"/>
    <w:rsid w:val="00B57AAE"/>
    <w:rsid w:val="00B60DD5"/>
    <w:rsid w:val="00B6487D"/>
    <w:rsid w:val="00B708E1"/>
    <w:rsid w:val="00B77C32"/>
    <w:rsid w:val="00B830D2"/>
    <w:rsid w:val="00B83E62"/>
    <w:rsid w:val="00B85823"/>
    <w:rsid w:val="00B94EF9"/>
    <w:rsid w:val="00B95F32"/>
    <w:rsid w:val="00B96C77"/>
    <w:rsid w:val="00B978B5"/>
    <w:rsid w:val="00BA34BB"/>
    <w:rsid w:val="00BB0126"/>
    <w:rsid w:val="00BB380B"/>
    <w:rsid w:val="00BB4B4B"/>
    <w:rsid w:val="00BB5CF4"/>
    <w:rsid w:val="00BC2D6E"/>
    <w:rsid w:val="00BD16FF"/>
    <w:rsid w:val="00BD1961"/>
    <w:rsid w:val="00BE674C"/>
    <w:rsid w:val="00BE6B7D"/>
    <w:rsid w:val="00BF3026"/>
    <w:rsid w:val="00C03D61"/>
    <w:rsid w:val="00C03EE6"/>
    <w:rsid w:val="00C05DD6"/>
    <w:rsid w:val="00C12A15"/>
    <w:rsid w:val="00C14AC7"/>
    <w:rsid w:val="00C17428"/>
    <w:rsid w:val="00C20524"/>
    <w:rsid w:val="00C21E97"/>
    <w:rsid w:val="00C26B72"/>
    <w:rsid w:val="00C3632E"/>
    <w:rsid w:val="00C377BA"/>
    <w:rsid w:val="00C4311D"/>
    <w:rsid w:val="00C54633"/>
    <w:rsid w:val="00C6138C"/>
    <w:rsid w:val="00C62F7A"/>
    <w:rsid w:val="00C659F3"/>
    <w:rsid w:val="00C67BE4"/>
    <w:rsid w:val="00C85C94"/>
    <w:rsid w:val="00C96237"/>
    <w:rsid w:val="00C97143"/>
    <w:rsid w:val="00CA250F"/>
    <w:rsid w:val="00CA4324"/>
    <w:rsid w:val="00CB5D90"/>
    <w:rsid w:val="00CB7239"/>
    <w:rsid w:val="00CC2985"/>
    <w:rsid w:val="00CC56B0"/>
    <w:rsid w:val="00CC59C0"/>
    <w:rsid w:val="00CC7481"/>
    <w:rsid w:val="00CD0774"/>
    <w:rsid w:val="00CD668E"/>
    <w:rsid w:val="00CE0246"/>
    <w:rsid w:val="00CE4BF6"/>
    <w:rsid w:val="00CE60EC"/>
    <w:rsid w:val="00CE6C6C"/>
    <w:rsid w:val="00CF0D7F"/>
    <w:rsid w:val="00D006C6"/>
    <w:rsid w:val="00D06570"/>
    <w:rsid w:val="00D07E48"/>
    <w:rsid w:val="00D10732"/>
    <w:rsid w:val="00D14B2D"/>
    <w:rsid w:val="00D1701B"/>
    <w:rsid w:val="00D24716"/>
    <w:rsid w:val="00D24F46"/>
    <w:rsid w:val="00D31308"/>
    <w:rsid w:val="00D36EEC"/>
    <w:rsid w:val="00D41376"/>
    <w:rsid w:val="00D41B1C"/>
    <w:rsid w:val="00D42B4D"/>
    <w:rsid w:val="00D46BEF"/>
    <w:rsid w:val="00D55F23"/>
    <w:rsid w:val="00D60C24"/>
    <w:rsid w:val="00D6422D"/>
    <w:rsid w:val="00D7323F"/>
    <w:rsid w:val="00D7412B"/>
    <w:rsid w:val="00D7556B"/>
    <w:rsid w:val="00D77516"/>
    <w:rsid w:val="00D856ED"/>
    <w:rsid w:val="00D8672D"/>
    <w:rsid w:val="00D93F0D"/>
    <w:rsid w:val="00D958B9"/>
    <w:rsid w:val="00DA4080"/>
    <w:rsid w:val="00DA63EF"/>
    <w:rsid w:val="00DA6F06"/>
    <w:rsid w:val="00DB58B4"/>
    <w:rsid w:val="00DC239B"/>
    <w:rsid w:val="00DC49CF"/>
    <w:rsid w:val="00DD17DD"/>
    <w:rsid w:val="00DD548A"/>
    <w:rsid w:val="00DF163F"/>
    <w:rsid w:val="00DF4278"/>
    <w:rsid w:val="00DF71EF"/>
    <w:rsid w:val="00E0590D"/>
    <w:rsid w:val="00E161DC"/>
    <w:rsid w:val="00E26424"/>
    <w:rsid w:val="00E26C7F"/>
    <w:rsid w:val="00E312A1"/>
    <w:rsid w:val="00E37D02"/>
    <w:rsid w:val="00E408E3"/>
    <w:rsid w:val="00E40F18"/>
    <w:rsid w:val="00E4475F"/>
    <w:rsid w:val="00E5717A"/>
    <w:rsid w:val="00E57DA9"/>
    <w:rsid w:val="00E57F06"/>
    <w:rsid w:val="00E64031"/>
    <w:rsid w:val="00E65F83"/>
    <w:rsid w:val="00E66B7F"/>
    <w:rsid w:val="00E716E8"/>
    <w:rsid w:val="00E75AE6"/>
    <w:rsid w:val="00E83723"/>
    <w:rsid w:val="00E90584"/>
    <w:rsid w:val="00E93A64"/>
    <w:rsid w:val="00EA3FBF"/>
    <w:rsid w:val="00EA70C3"/>
    <w:rsid w:val="00EB2F47"/>
    <w:rsid w:val="00EC012B"/>
    <w:rsid w:val="00EC1DD0"/>
    <w:rsid w:val="00ED2662"/>
    <w:rsid w:val="00EF553B"/>
    <w:rsid w:val="00F04716"/>
    <w:rsid w:val="00F05413"/>
    <w:rsid w:val="00F0681D"/>
    <w:rsid w:val="00F10999"/>
    <w:rsid w:val="00F13201"/>
    <w:rsid w:val="00F1438A"/>
    <w:rsid w:val="00F23563"/>
    <w:rsid w:val="00F3183C"/>
    <w:rsid w:val="00F32005"/>
    <w:rsid w:val="00F36DC1"/>
    <w:rsid w:val="00F402D4"/>
    <w:rsid w:val="00F420C5"/>
    <w:rsid w:val="00F44AFC"/>
    <w:rsid w:val="00F45DD9"/>
    <w:rsid w:val="00F57A9D"/>
    <w:rsid w:val="00F64DF2"/>
    <w:rsid w:val="00F66632"/>
    <w:rsid w:val="00F77B9B"/>
    <w:rsid w:val="00F80CCC"/>
    <w:rsid w:val="00F848B8"/>
    <w:rsid w:val="00F86157"/>
    <w:rsid w:val="00F8799C"/>
    <w:rsid w:val="00FA09E8"/>
    <w:rsid w:val="00FA401C"/>
    <w:rsid w:val="00FA5EC7"/>
    <w:rsid w:val="00FA64C9"/>
    <w:rsid w:val="00FB37C5"/>
    <w:rsid w:val="00FD0BB2"/>
    <w:rsid w:val="00FD4E7F"/>
    <w:rsid w:val="00FE02E5"/>
    <w:rsid w:val="00FE229F"/>
    <w:rsid w:val="00FE2C84"/>
    <w:rsid w:val="00FE4073"/>
    <w:rsid w:val="00FF0E9D"/>
    <w:rsid w:val="00FF53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C613652"/>
  <w15:chartTrackingRefBased/>
  <w15:docId w15:val="{953957EE-0E5C-5A4F-9922-A2B52093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633"/>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E50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0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0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0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0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0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0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0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0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0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0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0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0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0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0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0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0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027"/>
    <w:rPr>
      <w:rFonts w:eastAsiaTheme="majorEastAsia" w:cstheme="majorBidi"/>
      <w:color w:val="272727" w:themeColor="text1" w:themeTint="D8"/>
    </w:rPr>
  </w:style>
  <w:style w:type="paragraph" w:styleId="Title">
    <w:name w:val="Title"/>
    <w:basedOn w:val="Normal"/>
    <w:next w:val="Normal"/>
    <w:link w:val="TitleChar"/>
    <w:uiPriority w:val="10"/>
    <w:qFormat/>
    <w:rsid w:val="003E50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0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02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0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0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E5027"/>
    <w:rPr>
      <w:i/>
      <w:iCs/>
      <w:color w:val="404040" w:themeColor="text1" w:themeTint="BF"/>
    </w:rPr>
  </w:style>
  <w:style w:type="paragraph" w:styleId="ListParagraph">
    <w:name w:val="List Paragraph"/>
    <w:basedOn w:val="Normal"/>
    <w:uiPriority w:val="34"/>
    <w:qFormat/>
    <w:rsid w:val="003E5027"/>
    <w:pPr>
      <w:ind w:left="720"/>
      <w:contextualSpacing/>
    </w:pPr>
  </w:style>
  <w:style w:type="character" w:styleId="IntenseEmphasis">
    <w:name w:val="Intense Emphasis"/>
    <w:basedOn w:val="DefaultParagraphFont"/>
    <w:uiPriority w:val="21"/>
    <w:qFormat/>
    <w:rsid w:val="003E5027"/>
    <w:rPr>
      <w:i/>
      <w:iCs/>
      <w:color w:val="0F4761" w:themeColor="accent1" w:themeShade="BF"/>
    </w:rPr>
  </w:style>
  <w:style w:type="paragraph" w:styleId="IntenseQuote">
    <w:name w:val="Intense Quote"/>
    <w:basedOn w:val="Normal"/>
    <w:next w:val="Normal"/>
    <w:link w:val="IntenseQuoteChar"/>
    <w:uiPriority w:val="30"/>
    <w:qFormat/>
    <w:rsid w:val="003E50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027"/>
    <w:rPr>
      <w:i/>
      <w:iCs/>
      <w:color w:val="0F4761" w:themeColor="accent1" w:themeShade="BF"/>
    </w:rPr>
  </w:style>
  <w:style w:type="character" w:styleId="IntenseReference">
    <w:name w:val="Intense Reference"/>
    <w:basedOn w:val="DefaultParagraphFont"/>
    <w:uiPriority w:val="32"/>
    <w:qFormat/>
    <w:rsid w:val="003E5027"/>
    <w:rPr>
      <w:b/>
      <w:bCs/>
      <w:smallCaps/>
      <w:color w:val="0F4761" w:themeColor="accent1" w:themeShade="BF"/>
      <w:spacing w:val="5"/>
    </w:rPr>
  </w:style>
  <w:style w:type="paragraph" w:styleId="NormalWeb">
    <w:name w:val="Normal (Web)"/>
    <w:basedOn w:val="Normal"/>
    <w:uiPriority w:val="99"/>
    <w:unhideWhenUsed/>
    <w:rsid w:val="003E5027"/>
    <w:pPr>
      <w:spacing w:before="100" w:beforeAutospacing="1" w:after="100" w:afterAutospacing="1"/>
    </w:pPr>
  </w:style>
  <w:style w:type="character" w:customStyle="1" w:styleId="apple-converted-space">
    <w:name w:val="apple-converted-space"/>
    <w:basedOn w:val="DefaultParagraphFont"/>
    <w:rsid w:val="00D24F46"/>
  </w:style>
  <w:style w:type="character" w:styleId="Strong">
    <w:name w:val="Strong"/>
    <w:basedOn w:val="DefaultParagraphFont"/>
    <w:uiPriority w:val="22"/>
    <w:qFormat/>
    <w:rsid w:val="00D24F46"/>
    <w:rPr>
      <w:b/>
      <w:bCs/>
    </w:rPr>
  </w:style>
  <w:style w:type="character" w:styleId="CommentReference">
    <w:name w:val="annotation reference"/>
    <w:basedOn w:val="DefaultParagraphFont"/>
    <w:uiPriority w:val="99"/>
    <w:semiHidden/>
    <w:unhideWhenUsed/>
    <w:rsid w:val="00252620"/>
    <w:rPr>
      <w:sz w:val="16"/>
      <w:szCs w:val="16"/>
    </w:rPr>
  </w:style>
  <w:style w:type="paragraph" w:styleId="CommentText">
    <w:name w:val="annotation text"/>
    <w:basedOn w:val="Normal"/>
    <w:link w:val="CommentTextChar"/>
    <w:uiPriority w:val="99"/>
    <w:semiHidden/>
    <w:unhideWhenUsed/>
    <w:rsid w:val="00252620"/>
    <w:rPr>
      <w:sz w:val="20"/>
      <w:szCs w:val="20"/>
    </w:rPr>
  </w:style>
  <w:style w:type="character" w:customStyle="1" w:styleId="CommentTextChar">
    <w:name w:val="Comment Text Char"/>
    <w:basedOn w:val="DefaultParagraphFont"/>
    <w:link w:val="CommentText"/>
    <w:uiPriority w:val="99"/>
    <w:semiHidden/>
    <w:rsid w:val="0025262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52620"/>
    <w:rPr>
      <w:b/>
      <w:bCs/>
    </w:rPr>
  </w:style>
  <w:style w:type="character" w:customStyle="1" w:styleId="CommentSubjectChar">
    <w:name w:val="Comment Subject Char"/>
    <w:basedOn w:val="CommentTextChar"/>
    <w:link w:val="CommentSubject"/>
    <w:uiPriority w:val="99"/>
    <w:semiHidden/>
    <w:rsid w:val="00252620"/>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3A0B7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88454">
      <w:bodyDiv w:val="1"/>
      <w:marLeft w:val="0"/>
      <w:marRight w:val="0"/>
      <w:marTop w:val="0"/>
      <w:marBottom w:val="0"/>
      <w:divBdr>
        <w:top w:val="none" w:sz="0" w:space="0" w:color="auto"/>
        <w:left w:val="none" w:sz="0" w:space="0" w:color="auto"/>
        <w:bottom w:val="none" w:sz="0" w:space="0" w:color="auto"/>
        <w:right w:val="none" w:sz="0" w:space="0" w:color="auto"/>
      </w:divBdr>
    </w:div>
    <w:div w:id="526606172">
      <w:bodyDiv w:val="1"/>
      <w:marLeft w:val="0"/>
      <w:marRight w:val="0"/>
      <w:marTop w:val="0"/>
      <w:marBottom w:val="0"/>
      <w:divBdr>
        <w:top w:val="none" w:sz="0" w:space="0" w:color="auto"/>
        <w:left w:val="none" w:sz="0" w:space="0" w:color="auto"/>
        <w:bottom w:val="none" w:sz="0" w:space="0" w:color="auto"/>
        <w:right w:val="none" w:sz="0" w:space="0" w:color="auto"/>
      </w:divBdr>
    </w:div>
    <w:div w:id="659843715">
      <w:bodyDiv w:val="1"/>
      <w:marLeft w:val="0"/>
      <w:marRight w:val="0"/>
      <w:marTop w:val="0"/>
      <w:marBottom w:val="0"/>
      <w:divBdr>
        <w:top w:val="none" w:sz="0" w:space="0" w:color="auto"/>
        <w:left w:val="none" w:sz="0" w:space="0" w:color="auto"/>
        <w:bottom w:val="none" w:sz="0" w:space="0" w:color="auto"/>
        <w:right w:val="none" w:sz="0" w:space="0" w:color="auto"/>
      </w:divBdr>
    </w:div>
    <w:div w:id="1002467860">
      <w:bodyDiv w:val="1"/>
      <w:marLeft w:val="0"/>
      <w:marRight w:val="0"/>
      <w:marTop w:val="0"/>
      <w:marBottom w:val="0"/>
      <w:divBdr>
        <w:top w:val="none" w:sz="0" w:space="0" w:color="auto"/>
        <w:left w:val="none" w:sz="0" w:space="0" w:color="auto"/>
        <w:bottom w:val="none" w:sz="0" w:space="0" w:color="auto"/>
        <w:right w:val="none" w:sz="0" w:space="0" w:color="auto"/>
      </w:divBdr>
    </w:div>
    <w:div w:id="1397629439">
      <w:bodyDiv w:val="1"/>
      <w:marLeft w:val="0"/>
      <w:marRight w:val="0"/>
      <w:marTop w:val="0"/>
      <w:marBottom w:val="0"/>
      <w:divBdr>
        <w:top w:val="none" w:sz="0" w:space="0" w:color="auto"/>
        <w:left w:val="none" w:sz="0" w:space="0" w:color="auto"/>
        <w:bottom w:val="none" w:sz="0" w:space="0" w:color="auto"/>
        <w:right w:val="none" w:sz="0" w:space="0" w:color="auto"/>
      </w:divBdr>
    </w:div>
    <w:div w:id="1494026586">
      <w:bodyDiv w:val="1"/>
      <w:marLeft w:val="0"/>
      <w:marRight w:val="0"/>
      <w:marTop w:val="0"/>
      <w:marBottom w:val="0"/>
      <w:divBdr>
        <w:top w:val="none" w:sz="0" w:space="0" w:color="auto"/>
        <w:left w:val="none" w:sz="0" w:space="0" w:color="auto"/>
        <w:bottom w:val="none" w:sz="0" w:space="0" w:color="auto"/>
        <w:right w:val="none" w:sz="0" w:space="0" w:color="auto"/>
      </w:divBdr>
    </w:div>
    <w:div w:id="1535069668">
      <w:bodyDiv w:val="1"/>
      <w:marLeft w:val="0"/>
      <w:marRight w:val="0"/>
      <w:marTop w:val="0"/>
      <w:marBottom w:val="0"/>
      <w:divBdr>
        <w:top w:val="none" w:sz="0" w:space="0" w:color="auto"/>
        <w:left w:val="none" w:sz="0" w:space="0" w:color="auto"/>
        <w:bottom w:val="none" w:sz="0" w:space="0" w:color="auto"/>
        <w:right w:val="none" w:sz="0" w:space="0" w:color="auto"/>
      </w:divBdr>
    </w:div>
    <w:div w:id="203372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964</Words>
  <Characters>5495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Yano Callado</dc:creator>
  <cp:keywords/>
  <dc:description/>
  <cp:lastModifiedBy>Gustavo Yano Callado</cp:lastModifiedBy>
  <cp:revision>3</cp:revision>
  <dcterms:created xsi:type="dcterms:W3CDTF">2024-12-23T02:20:00Z</dcterms:created>
  <dcterms:modified xsi:type="dcterms:W3CDTF">2024-12-27T12:07:00Z</dcterms:modified>
</cp:coreProperties>
</file>