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2D2E17" w14:textId="77777777" w:rsidR="00703900" w:rsidRPr="009D0E5D" w:rsidRDefault="00703900" w:rsidP="001611D5">
      <w:pPr>
        <w:spacing w:line="276" w:lineRule="auto"/>
        <w:jc w:val="center"/>
        <w:rPr>
          <w:rFonts w:ascii="Calibri" w:hAnsi="Calibri" w:cs="Calibri"/>
          <w:b/>
          <w:bCs/>
          <w:sz w:val="32"/>
          <w:szCs w:val="32"/>
          <w:lang w:val="pt-BR"/>
        </w:rPr>
      </w:pPr>
      <w:r w:rsidRPr="009D0E5D">
        <w:rPr>
          <w:rFonts w:ascii="Calibri" w:hAnsi="Calibri" w:cs="Calibri"/>
          <w:b/>
          <w:bCs/>
          <w:sz w:val="32"/>
          <w:szCs w:val="32"/>
          <w:lang w:val="pt-BR"/>
        </w:rPr>
        <w:t>Anomalias Fetais: Embriologia, Clínica e Genética</w:t>
      </w:r>
    </w:p>
    <w:p w14:paraId="1B4E1288" w14:textId="0061E178" w:rsidR="00703900" w:rsidRPr="009D0E5D" w:rsidRDefault="00703900" w:rsidP="001611D5">
      <w:pPr>
        <w:spacing w:line="276" w:lineRule="auto"/>
        <w:jc w:val="center"/>
        <w:rPr>
          <w:rFonts w:ascii="Calibri" w:hAnsi="Calibri" w:cs="Calibri"/>
          <w:b/>
          <w:bCs/>
          <w:sz w:val="32"/>
          <w:szCs w:val="32"/>
          <w:lang w:val="pt-BR"/>
        </w:rPr>
      </w:pPr>
      <w:r w:rsidRPr="009D0E5D">
        <w:rPr>
          <w:rFonts w:ascii="Calibri" w:hAnsi="Calibri" w:cs="Calibri"/>
          <w:b/>
          <w:bCs/>
          <w:sz w:val="32"/>
          <w:szCs w:val="32"/>
          <w:lang w:val="pt-BR"/>
        </w:rPr>
        <w:t xml:space="preserve">Capítulo </w:t>
      </w:r>
      <w:r>
        <w:rPr>
          <w:rFonts w:ascii="Calibri" w:hAnsi="Calibri" w:cs="Calibri"/>
          <w:b/>
          <w:bCs/>
          <w:sz w:val="32"/>
          <w:szCs w:val="32"/>
          <w:lang w:val="pt-BR"/>
        </w:rPr>
        <w:t>5</w:t>
      </w:r>
      <w:r w:rsidRPr="009D0E5D">
        <w:rPr>
          <w:rFonts w:ascii="Calibri" w:hAnsi="Calibri" w:cs="Calibri"/>
          <w:b/>
          <w:bCs/>
          <w:sz w:val="32"/>
          <w:szCs w:val="32"/>
          <w:lang w:val="pt-BR"/>
        </w:rPr>
        <w:t xml:space="preserve"> – </w:t>
      </w:r>
      <w:r>
        <w:rPr>
          <w:rFonts w:ascii="Calibri" w:hAnsi="Calibri" w:cs="Calibri"/>
          <w:b/>
          <w:bCs/>
          <w:sz w:val="32"/>
          <w:szCs w:val="32"/>
          <w:lang w:val="pt-BR"/>
        </w:rPr>
        <w:t>Tubo neural e coluna</w:t>
      </w:r>
    </w:p>
    <w:p w14:paraId="1D29ADB8" w14:textId="77777777" w:rsidR="00703900" w:rsidRPr="009D0E5D" w:rsidRDefault="00703900" w:rsidP="001611D5">
      <w:pPr>
        <w:spacing w:line="276" w:lineRule="auto"/>
        <w:jc w:val="center"/>
        <w:rPr>
          <w:rFonts w:ascii="Calibri" w:hAnsi="Calibri" w:cs="Calibri"/>
          <w:lang w:val="pt-BR"/>
        </w:rPr>
      </w:pPr>
    </w:p>
    <w:p w14:paraId="62FA3C2A" w14:textId="77777777" w:rsidR="00703900" w:rsidRDefault="00703900" w:rsidP="001611D5">
      <w:pPr>
        <w:spacing w:line="276" w:lineRule="auto"/>
        <w:jc w:val="both"/>
        <w:rPr>
          <w:rFonts w:ascii="Calibri" w:hAnsi="Calibri" w:cs="Calibri"/>
          <w:lang w:val="pt-BR"/>
        </w:rPr>
      </w:pPr>
    </w:p>
    <w:p w14:paraId="1495E3DB" w14:textId="3E994B83" w:rsidR="00B45F40" w:rsidRPr="00703900" w:rsidRDefault="00703900" w:rsidP="001611D5">
      <w:pPr>
        <w:spacing w:line="276" w:lineRule="auto"/>
        <w:jc w:val="both"/>
        <w:rPr>
          <w:rFonts w:ascii="Calibri" w:eastAsiaTheme="minorHAnsi" w:hAnsi="Calibri" w:cs="Calibri"/>
          <w:b/>
          <w:bCs/>
          <w:kern w:val="2"/>
          <w:lang w:val="pt-BR"/>
          <w14:ligatures w14:val="standardContextual"/>
        </w:rPr>
      </w:pPr>
      <w:r w:rsidRPr="009D0E5D">
        <w:rPr>
          <w:rFonts w:ascii="Calibri" w:hAnsi="Calibri" w:cs="Calibri"/>
          <w:b/>
          <w:bCs/>
          <w:lang w:val="pt-BR"/>
        </w:rPr>
        <w:t>Questão 1 (</w:t>
      </w:r>
      <w:r>
        <w:rPr>
          <w:rFonts w:ascii="Calibri" w:eastAsiaTheme="minorHAnsi" w:hAnsi="Calibri" w:cs="Calibri"/>
          <w:b/>
          <w:bCs/>
          <w:kern w:val="2"/>
          <w:lang w:val="pt-BR"/>
          <w14:ligatures w14:val="standardContextual"/>
        </w:rPr>
        <w:t xml:space="preserve">TEGO </w:t>
      </w:r>
      <w:r w:rsidRPr="009D0E5D">
        <w:rPr>
          <w:rFonts w:ascii="Calibri" w:eastAsiaTheme="minorHAnsi" w:hAnsi="Calibri" w:cs="Calibri"/>
          <w:b/>
          <w:bCs/>
          <w:kern w:val="2"/>
          <w:lang w:val="pt-BR"/>
          <w14:ligatures w14:val="standardContextual"/>
        </w:rPr>
        <w:t>202</w:t>
      </w:r>
      <w:r>
        <w:rPr>
          <w:rFonts w:ascii="Calibri" w:eastAsiaTheme="minorHAnsi" w:hAnsi="Calibri" w:cs="Calibri"/>
          <w:b/>
          <w:bCs/>
          <w:kern w:val="2"/>
          <w:lang w:val="pt-BR"/>
          <w14:ligatures w14:val="standardContextual"/>
        </w:rPr>
        <w:t>3</w:t>
      </w:r>
      <w:r w:rsidRPr="009D0E5D">
        <w:rPr>
          <w:rFonts w:ascii="Calibri" w:eastAsiaTheme="minorHAnsi" w:hAnsi="Calibri" w:cs="Calibri"/>
          <w:b/>
          <w:bCs/>
          <w:kern w:val="2"/>
          <w:lang w:val="pt-BR"/>
          <w14:ligatures w14:val="standardContextual"/>
        </w:rPr>
        <w:t>)</w:t>
      </w:r>
    </w:p>
    <w:p w14:paraId="1A125AF5" w14:textId="77777777" w:rsidR="00703900" w:rsidRPr="00703900" w:rsidRDefault="00703900" w:rsidP="001611D5">
      <w:pPr>
        <w:spacing w:line="276" w:lineRule="auto"/>
        <w:jc w:val="both"/>
        <w:rPr>
          <w:rFonts w:ascii="Calibri" w:eastAsiaTheme="minorHAnsi" w:hAnsi="Calibri" w:cs="Calibri"/>
          <w:kern w:val="2"/>
          <w:lang w:val="pt-BR"/>
          <w14:ligatures w14:val="standardContextual"/>
        </w:rPr>
      </w:pPr>
      <w:r w:rsidRPr="00703900">
        <w:rPr>
          <w:rFonts w:ascii="Calibri" w:eastAsiaTheme="minorHAnsi" w:hAnsi="Calibri" w:cs="Calibri"/>
          <w:kern w:val="2"/>
          <w:lang w:val="pt-BR"/>
          <w14:ligatures w14:val="standardContextual"/>
        </w:rPr>
        <w:t>Gestante foi à consulta pré-natal com o resultado de ultrassonografia demonstrada na imagem. Assinale a alternativa correta sobre a etiologia dessa alteração. </w:t>
      </w:r>
    </w:p>
    <w:p w14:paraId="4D38253F" w14:textId="57DA3953" w:rsidR="00703900" w:rsidRPr="00703900" w:rsidRDefault="00703900" w:rsidP="001611D5">
      <w:pPr>
        <w:spacing w:line="276" w:lineRule="auto"/>
        <w:rPr>
          <w:rFonts w:ascii="Calibri" w:eastAsiaTheme="minorHAnsi" w:hAnsi="Calibri" w:cs="Calibri"/>
          <w:kern w:val="2"/>
          <w:lang w:val="pt-BR"/>
          <w14:ligatures w14:val="standardContextual"/>
        </w:rPr>
      </w:pPr>
      <w:r w:rsidRPr="00703900">
        <w:rPr>
          <w:rFonts w:ascii="Calibri" w:eastAsiaTheme="minorHAnsi" w:hAnsi="Calibri" w:cs="Calibri"/>
          <w:kern w:val="2"/>
          <w:lang w:val="pt-BR"/>
          <w14:ligatures w14:val="standardContextual"/>
        </w:rPr>
        <w:fldChar w:fldCharType="begin"/>
      </w:r>
      <w:r w:rsidRPr="00703900">
        <w:rPr>
          <w:rFonts w:ascii="Calibri" w:eastAsiaTheme="minorHAnsi" w:hAnsi="Calibri" w:cs="Calibri"/>
          <w:kern w:val="2"/>
          <w:lang w:val="pt-BR"/>
          <w14:ligatures w14:val="standardContextual"/>
        </w:rPr>
        <w:instrText xml:space="preserve"> INCLUDEPICTURE "https://lh7-us.googleusercontent.com/docsz/AD_4nXe0_L0sG-0dK00TD5wS5F7STVjVwOdZX77m2eYmj1MjrDHppt7E9QwkUux6O_uqy0zKq1KQqvTptiFo1rHF7uMKsyJJOKN_es5YA5yj2XEiAH3wE9pmgIBU6ViZX58AeDnZaExUmSrYKJLSSUjpPfxQINvD?key=Cydb8iEUA2U_kwlt4EObbA" \* MERGEFORMATINET </w:instrText>
      </w:r>
      <w:r w:rsidRPr="00703900">
        <w:rPr>
          <w:rFonts w:ascii="Calibri" w:eastAsiaTheme="minorHAnsi" w:hAnsi="Calibri" w:cs="Calibri"/>
          <w:kern w:val="2"/>
          <w:lang w:val="pt-BR"/>
          <w14:ligatures w14:val="standardContextual"/>
        </w:rPr>
        <w:fldChar w:fldCharType="separate"/>
      </w:r>
      <w:r w:rsidRPr="00703900">
        <w:rPr>
          <w:rFonts w:ascii="Calibri" w:eastAsiaTheme="minorHAnsi" w:hAnsi="Calibri" w:cs="Calibri"/>
          <w:noProof/>
          <w:kern w:val="2"/>
          <w:lang w:val="pt-BR"/>
          <w14:ligatures w14:val="standardContextual"/>
        </w:rPr>
        <w:drawing>
          <wp:inline distT="0" distB="0" distL="0" distR="0" wp14:anchorId="3D3E4CBA" wp14:editId="5816CE62">
            <wp:extent cx="4981651" cy="2430684"/>
            <wp:effectExtent l="0" t="0" r="0" b="0"/>
            <wp:docPr id="708188240" name="Picture 1" descr="Close-up of a son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188240" name="Picture 1" descr="Close-up of a sonogram&#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16330" cy="2447605"/>
                    </a:xfrm>
                    <a:prstGeom prst="rect">
                      <a:avLst/>
                    </a:prstGeom>
                    <a:noFill/>
                    <a:ln>
                      <a:noFill/>
                    </a:ln>
                  </pic:spPr>
                </pic:pic>
              </a:graphicData>
            </a:graphic>
          </wp:inline>
        </w:drawing>
      </w:r>
      <w:r w:rsidRPr="00703900">
        <w:rPr>
          <w:rFonts w:ascii="Calibri" w:eastAsiaTheme="minorHAnsi" w:hAnsi="Calibri" w:cs="Calibri"/>
          <w:kern w:val="2"/>
          <w:lang w:val="pt-BR"/>
          <w14:ligatures w14:val="standardContextual"/>
        </w:rPr>
        <w:fldChar w:fldCharType="end"/>
      </w:r>
    </w:p>
    <w:p w14:paraId="7DF9BD39" w14:textId="77777777" w:rsidR="00703900" w:rsidRPr="00703900" w:rsidRDefault="00703900" w:rsidP="001611D5">
      <w:pPr>
        <w:spacing w:line="276" w:lineRule="auto"/>
        <w:rPr>
          <w:rFonts w:ascii="Calibri" w:eastAsiaTheme="minorHAnsi" w:hAnsi="Calibri" w:cs="Calibri"/>
          <w:kern w:val="2"/>
          <w:lang w:val="pt-BR"/>
          <w14:ligatures w14:val="standardContextual"/>
        </w:rPr>
      </w:pPr>
      <w:r w:rsidRPr="00703900">
        <w:rPr>
          <w:rFonts w:ascii="Calibri" w:eastAsiaTheme="minorHAnsi" w:hAnsi="Calibri" w:cs="Calibri"/>
          <w:kern w:val="2"/>
          <w:lang w:val="pt-BR"/>
          <w14:ligatures w14:val="standardContextual"/>
        </w:rPr>
        <w:t>A) Disjunção do placoide vertebral. </w:t>
      </w:r>
    </w:p>
    <w:p w14:paraId="70DD1DA7" w14:textId="77777777" w:rsidR="00703900" w:rsidRPr="00703900" w:rsidRDefault="00703900" w:rsidP="001611D5">
      <w:pPr>
        <w:spacing w:line="276" w:lineRule="auto"/>
        <w:rPr>
          <w:rFonts w:ascii="Calibri" w:eastAsiaTheme="minorHAnsi" w:hAnsi="Calibri" w:cs="Calibri"/>
          <w:kern w:val="2"/>
          <w:lang w:val="pt-BR"/>
          <w14:ligatures w14:val="standardContextual"/>
        </w:rPr>
      </w:pPr>
      <w:r w:rsidRPr="00703900">
        <w:rPr>
          <w:rFonts w:ascii="Calibri" w:eastAsiaTheme="minorHAnsi" w:hAnsi="Calibri" w:cs="Calibri"/>
          <w:kern w:val="2"/>
          <w:lang w:val="pt-BR"/>
          <w14:ligatures w14:val="standardContextual"/>
        </w:rPr>
        <w:t>B) Disjunção do arco vertebral. </w:t>
      </w:r>
    </w:p>
    <w:p w14:paraId="6DC789B9" w14:textId="77777777" w:rsidR="00703900" w:rsidRPr="00703900" w:rsidRDefault="00703900" w:rsidP="001611D5">
      <w:pPr>
        <w:spacing w:line="276" w:lineRule="auto"/>
        <w:rPr>
          <w:rFonts w:ascii="Calibri" w:eastAsiaTheme="minorHAnsi" w:hAnsi="Calibri" w:cs="Calibri"/>
          <w:kern w:val="2"/>
          <w:lang w:val="pt-BR"/>
          <w14:ligatures w14:val="standardContextual"/>
        </w:rPr>
      </w:pPr>
      <w:r w:rsidRPr="00703900">
        <w:rPr>
          <w:rFonts w:ascii="Calibri" w:eastAsiaTheme="minorHAnsi" w:hAnsi="Calibri" w:cs="Calibri"/>
          <w:kern w:val="2"/>
          <w:lang w:val="pt-BR"/>
          <w14:ligatures w14:val="standardContextual"/>
        </w:rPr>
        <w:t>C) Falha de fusão dos somitos caudais. </w:t>
      </w:r>
    </w:p>
    <w:p w14:paraId="1AFB7A5E" w14:textId="77777777" w:rsidR="00703900" w:rsidRDefault="00703900" w:rsidP="001611D5">
      <w:pPr>
        <w:spacing w:line="276" w:lineRule="auto"/>
        <w:jc w:val="both"/>
        <w:rPr>
          <w:rFonts w:ascii="Calibri" w:eastAsiaTheme="minorHAnsi" w:hAnsi="Calibri" w:cs="Calibri"/>
          <w:kern w:val="2"/>
          <w:lang w:val="pt-BR"/>
          <w14:ligatures w14:val="standardContextual"/>
        </w:rPr>
      </w:pPr>
      <w:r w:rsidRPr="00703900">
        <w:rPr>
          <w:rFonts w:ascii="Calibri" w:eastAsiaTheme="minorHAnsi" w:hAnsi="Calibri" w:cs="Calibri"/>
          <w:kern w:val="2"/>
          <w:lang w:val="pt-BR"/>
          <w14:ligatures w14:val="standardContextual"/>
        </w:rPr>
        <w:t>D) Falha de fusão do neuróporo caudal.</w:t>
      </w:r>
    </w:p>
    <w:p w14:paraId="3F0D25B8" w14:textId="77777777" w:rsidR="00703900" w:rsidRDefault="00703900" w:rsidP="001611D5">
      <w:pPr>
        <w:spacing w:line="276" w:lineRule="auto"/>
        <w:jc w:val="both"/>
        <w:rPr>
          <w:rFonts w:ascii="Calibri" w:eastAsiaTheme="minorHAnsi" w:hAnsi="Calibri" w:cs="Calibri"/>
          <w:kern w:val="2"/>
          <w:lang w:val="pt-BR"/>
          <w14:ligatures w14:val="standardContextual"/>
        </w:rPr>
      </w:pPr>
    </w:p>
    <w:p w14:paraId="49E30FD9" w14:textId="37974196" w:rsidR="00703900" w:rsidRPr="00703900" w:rsidRDefault="00703900" w:rsidP="001611D5">
      <w:pPr>
        <w:spacing w:line="276" w:lineRule="auto"/>
        <w:jc w:val="both"/>
        <w:rPr>
          <w:rFonts w:ascii="Calibri" w:eastAsiaTheme="minorHAnsi" w:hAnsi="Calibri" w:cs="Calibri"/>
          <w:kern w:val="2"/>
          <w:u w:val="single"/>
          <w:lang w:val="pt-BR"/>
          <w14:ligatures w14:val="standardContextual"/>
        </w:rPr>
      </w:pPr>
      <w:r w:rsidRPr="00703900">
        <w:rPr>
          <w:rFonts w:ascii="Calibri" w:eastAsiaTheme="minorHAnsi" w:hAnsi="Calibri" w:cs="Calibri"/>
          <w:kern w:val="2"/>
          <w:u w:val="single"/>
          <w:lang w:val="pt-BR"/>
          <w14:ligatures w14:val="standardContextual"/>
        </w:rPr>
        <w:t>Comentário da questão 1:</w:t>
      </w:r>
    </w:p>
    <w:p w14:paraId="012C8956" w14:textId="4D681411" w:rsidR="00703900" w:rsidRDefault="000C740A" w:rsidP="001611D5">
      <w:pPr>
        <w:spacing w:line="276" w:lineRule="auto"/>
        <w:jc w:val="both"/>
        <w:rPr>
          <w:rFonts w:ascii="Calibri" w:eastAsiaTheme="minorHAnsi" w:hAnsi="Calibri" w:cs="Calibri"/>
          <w:kern w:val="2"/>
          <w:lang w:val="pt-BR"/>
          <w14:ligatures w14:val="standardContextual"/>
        </w:rPr>
      </w:pPr>
      <w:r>
        <w:rPr>
          <w:rFonts w:ascii="Calibri" w:eastAsiaTheme="minorHAnsi" w:hAnsi="Calibri" w:cs="Calibri"/>
          <w:kern w:val="2"/>
          <w:lang w:val="pt-BR"/>
          <w14:ligatures w14:val="standardContextual"/>
        </w:rPr>
        <w:t>É um caso de meningomielocele. Durante a neurulação, normalmente acontece o dobramento e a fusão da placa neural embrionária. Quando existe uma falha nessa fusão do neuróporo caudal, tem espaço a espinha bífida aberta. A resposta é a alternativa D.</w:t>
      </w:r>
    </w:p>
    <w:p w14:paraId="39BF5ECA" w14:textId="77777777" w:rsidR="000C740A" w:rsidRDefault="000C740A" w:rsidP="001611D5">
      <w:pPr>
        <w:spacing w:line="276" w:lineRule="auto"/>
        <w:jc w:val="both"/>
        <w:rPr>
          <w:rFonts w:ascii="Calibri" w:eastAsiaTheme="minorHAnsi" w:hAnsi="Calibri" w:cs="Calibri"/>
          <w:kern w:val="2"/>
          <w:lang w:val="pt-BR"/>
          <w14:ligatures w14:val="standardContextual"/>
        </w:rPr>
      </w:pPr>
    </w:p>
    <w:p w14:paraId="1E76F61E" w14:textId="77777777" w:rsidR="000C740A" w:rsidRPr="00703900" w:rsidRDefault="000C740A" w:rsidP="001611D5">
      <w:pPr>
        <w:spacing w:line="276" w:lineRule="auto"/>
        <w:jc w:val="both"/>
        <w:rPr>
          <w:rFonts w:ascii="Calibri" w:eastAsiaTheme="minorHAnsi" w:hAnsi="Calibri" w:cs="Calibri"/>
          <w:kern w:val="2"/>
          <w:lang w:val="pt-BR"/>
          <w14:ligatures w14:val="standardContextual"/>
        </w:rPr>
      </w:pPr>
    </w:p>
    <w:p w14:paraId="6B044E25" w14:textId="77777777" w:rsidR="007B5FD0" w:rsidRDefault="007B5FD0" w:rsidP="001611D5">
      <w:pPr>
        <w:spacing w:line="276" w:lineRule="auto"/>
        <w:jc w:val="both"/>
        <w:rPr>
          <w:rFonts w:ascii="Calibri" w:eastAsiaTheme="minorHAnsi" w:hAnsi="Calibri" w:cs="Calibri"/>
          <w:kern w:val="2"/>
          <w:lang w:val="pt-BR"/>
          <w14:ligatures w14:val="standardContextual"/>
        </w:rPr>
      </w:pPr>
    </w:p>
    <w:p w14:paraId="135C5814" w14:textId="77777777" w:rsidR="007B5FD0" w:rsidRDefault="007B5FD0" w:rsidP="001611D5">
      <w:pPr>
        <w:spacing w:line="276" w:lineRule="auto"/>
        <w:jc w:val="both"/>
        <w:rPr>
          <w:rFonts w:ascii="Calibri" w:eastAsiaTheme="minorHAnsi" w:hAnsi="Calibri" w:cs="Calibri"/>
          <w:kern w:val="2"/>
          <w:lang w:val="pt-BR"/>
          <w14:ligatures w14:val="standardContextual"/>
        </w:rPr>
      </w:pPr>
    </w:p>
    <w:p w14:paraId="4F209168" w14:textId="77777777" w:rsidR="007B5FD0" w:rsidRDefault="007B5FD0" w:rsidP="001611D5">
      <w:pPr>
        <w:spacing w:line="276" w:lineRule="auto"/>
        <w:jc w:val="both"/>
        <w:rPr>
          <w:rFonts w:ascii="Calibri" w:eastAsiaTheme="minorHAnsi" w:hAnsi="Calibri" w:cs="Calibri"/>
          <w:kern w:val="2"/>
          <w:lang w:val="pt-BR"/>
          <w14:ligatures w14:val="standardContextual"/>
        </w:rPr>
      </w:pPr>
    </w:p>
    <w:p w14:paraId="096C1C19" w14:textId="77777777" w:rsidR="007B5FD0" w:rsidRDefault="007B5FD0" w:rsidP="001611D5">
      <w:pPr>
        <w:spacing w:line="276" w:lineRule="auto"/>
        <w:jc w:val="both"/>
        <w:rPr>
          <w:rFonts w:ascii="Calibri" w:eastAsiaTheme="minorHAnsi" w:hAnsi="Calibri" w:cs="Calibri"/>
          <w:kern w:val="2"/>
          <w:lang w:val="pt-BR"/>
          <w14:ligatures w14:val="standardContextual"/>
        </w:rPr>
      </w:pPr>
    </w:p>
    <w:p w14:paraId="7D19B429" w14:textId="77777777" w:rsidR="007B5FD0" w:rsidRDefault="007B5FD0" w:rsidP="001611D5">
      <w:pPr>
        <w:spacing w:line="276" w:lineRule="auto"/>
        <w:jc w:val="both"/>
        <w:rPr>
          <w:rFonts w:ascii="Calibri" w:eastAsiaTheme="minorHAnsi" w:hAnsi="Calibri" w:cs="Calibri"/>
          <w:kern w:val="2"/>
          <w:lang w:val="pt-BR"/>
          <w14:ligatures w14:val="standardContextual"/>
        </w:rPr>
      </w:pPr>
    </w:p>
    <w:p w14:paraId="44A157C4" w14:textId="77777777" w:rsidR="007B5FD0" w:rsidRDefault="007B5FD0" w:rsidP="001611D5">
      <w:pPr>
        <w:spacing w:line="276" w:lineRule="auto"/>
        <w:jc w:val="both"/>
        <w:rPr>
          <w:rFonts w:ascii="Calibri" w:eastAsiaTheme="minorHAnsi" w:hAnsi="Calibri" w:cs="Calibri"/>
          <w:kern w:val="2"/>
          <w:lang w:val="pt-BR"/>
          <w14:ligatures w14:val="standardContextual"/>
        </w:rPr>
      </w:pPr>
    </w:p>
    <w:p w14:paraId="28250BC3" w14:textId="77777777" w:rsidR="007B5FD0" w:rsidRDefault="007B5FD0" w:rsidP="001611D5">
      <w:pPr>
        <w:spacing w:line="276" w:lineRule="auto"/>
        <w:jc w:val="both"/>
        <w:rPr>
          <w:rFonts w:ascii="Calibri" w:eastAsiaTheme="minorHAnsi" w:hAnsi="Calibri" w:cs="Calibri"/>
          <w:kern w:val="2"/>
          <w:lang w:val="pt-BR"/>
          <w14:ligatures w14:val="standardContextual"/>
        </w:rPr>
      </w:pPr>
    </w:p>
    <w:p w14:paraId="4A0860A0" w14:textId="77777777" w:rsidR="007B5FD0" w:rsidRDefault="007B5FD0" w:rsidP="001611D5">
      <w:pPr>
        <w:spacing w:line="276" w:lineRule="auto"/>
        <w:jc w:val="both"/>
        <w:rPr>
          <w:rFonts w:ascii="Calibri" w:eastAsiaTheme="minorHAnsi" w:hAnsi="Calibri" w:cs="Calibri"/>
          <w:kern w:val="2"/>
          <w:lang w:val="pt-BR"/>
          <w14:ligatures w14:val="standardContextual"/>
        </w:rPr>
      </w:pPr>
    </w:p>
    <w:p w14:paraId="3C921AE0" w14:textId="30410923" w:rsidR="00703900" w:rsidRPr="007B5FD0" w:rsidRDefault="007B5FD0" w:rsidP="001611D5">
      <w:pPr>
        <w:spacing w:line="276" w:lineRule="auto"/>
        <w:jc w:val="both"/>
        <w:rPr>
          <w:rFonts w:ascii="Calibri" w:eastAsiaTheme="minorHAnsi" w:hAnsi="Calibri" w:cs="Calibri"/>
          <w:b/>
          <w:bCs/>
          <w:kern w:val="2"/>
          <w:lang w:val="pt-BR"/>
          <w14:ligatures w14:val="standardContextual"/>
        </w:rPr>
      </w:pPr>
      <w:r w:rsidRPr="007B5FD0">
        <w:rPr>
          <w:rFonts w:ascii="Calibri" w:eastAsiaTheme="minorHAnsi" w:hAnsi="Calibri" w:cs="Calibri"/>
          <w:b/>
          <w:bCs/>
          <w:kern w:val="2"/>
          <w:lang w:val="pt-BR"/>
          <w14:ligatures w14:val="standardContextual"/>
        </w:rPr>
        <w:lastRenderedPageBreak/>
        <w:t>Questão 2 (FEBRASGO)</w:t>
      </w:r>
    </w:p>
    <w:p w14:paraId="42E8A315" w14:textId="77777777" w:rsidR="007B5FD0" w:rsidRPr="007B5FD0" w:rsidRDefault="007B5FD0" w:rsidP="001611D5">
      <w:pPr>
        <w:spacing w:line="276" w:lineRule="auto"/>
        <w:jc w:val="both"/>
        <w:rPr>
          <w:rFonts w:ascii="Calibri" w:eastAsiaTheme="minorHAnsi" w:hAnsi="Calibri" w:cs="Calibri"/>
          <w:kern w:val="2"/>
          <w:lang w:val="pt-BR"/>
          <w14:ligatures w14:val="standardContextual"/>
        </w:rPr>
      </w:pPr>
      <w:r w:rsidRPr="007B5FD0">
        <w:rPr>
          <w:rFonts w:ascii="Calibri" w:eastAsiaTheme="minorHAnsi" w:hAnsi="Calibri" w:cs="Calibri"/>
          <w:kern w:val="2"/>
          <w:lang w:val="pt-BR"/>
          <w14:ligatures w14:val="standardContextual"/>
        </w:rPr>
        <w:t>Gestante, 22 semanas de gestação. Na ultrassonografia morfológica, é observada ventriculomegalia de 11 mm e os achados cerebrais da imagem. </w:t>
      </w:r>
    </w:p>
    <w:p w14:paraId="71C53976" w14:textId="10F9D386" w:rsidR="007B5FD0" w:rsidRPr="007B5FD0" w:rsidRDefault="007B5FD0" w:rsidP="001611D5">
      <w:pPr>
        <w:spacing w:line="276" w:lineRule="auto"/>
        <w:jc w:val="both"/>
        <w:rPr>
          <w:rFonts w:ascii="Calibri" w:eastAsiaTheme="minorHAnsi" w:hAnsi="Calibri" w:cs="Calibri"/>
          <w:kern w:val="2"/>
          <w:lang w:val="pt-BR"/>
          <w14:ligatures w14:val="standardContextual"/>
        </w:rPr>
      </w:pPr>
      <w:r w:rsidRPr="007B5FD0">
        <w:rPr>
          <w:rFonts w:ascii="Calibri" w:eastAsiaTheme="minorHAnsi" w:hAnsi="Calibri" w:cs="Calibri"/>
          <w:kern w:val="2"/>
          <w:lang w:val="pt-BR"/>
          <w14:ligatures w14:val="standardContextual"/>
        </w:rPr>
        <w:fldChar w:fldCharType="begin"/>
      </w:r>
      <w:r w:rsidRPr="007B5FD0">
        <w:rPr>
          <w:rFonts w:ascii="Calibri" w:eastAsiaTheme="minorHAnsi" w:hAnsi="Calibri" w:cs="Calibri"/>
          <w:kern w:val="2"/>
          <w:lang w:val="pt-BR"/>
          <w14:ligatures w14:val="standardContextual"/>
        </w:rPr>
        <w:instrText xml:space="preserve"> INCLUDEPICTURE "https://lh7-us.googleusercontent.com/docsz/AD_4nXctWl_TVGTrWccFX5oGoYaPji3DhlBItUE7MyieZHOgOmBNb_PMeIs8PEMC6yr-2NywqzgYm_ARnjZ9zig0MQQW1crJVVhtxMp-4PsEzbrRl4bPOPx9v-uLBIaZhtZKIYEbXfn2uetV4hiMbN7EjbV8eTM?key=Cydb8iEUA2U_kwlt4EObbA" \* MERGEFORMATINET </w:instrText>
      </w:r>
      <w:r w:rsidRPr="007B5FD0">
        <w:rPr>
          <w:rFonts w:ascii="Calibri" w:eastAsiaTheme="minorHAnsi" w:hAnsi="Calibri" w:cs="Calibri"/>
          <w:kern w:val="2"/>
          <w:lang w:val="pt-BR"/>
          <w14:ligatures w14:val="standardContextual"/>
        </w:rPr>
        <w:fldChar w:fldCharType="separate"/>
      </w:r>
      <w:r w:rsidRPr="007B5FD0">
        <w:rPr>
          <w:rFonts w:ascii="Calibri" w:eastAsiaTheme="minorHAnsi" w:hAnsi="Calibri" w:cs="Calibri"/>
          <w:noProof/>
          <w:kern w:val="2"/>
          <w:lang w:val="pt-BR"/>
          <w14:ligatures w14:val="standardContextual"/>
        </w:rPr>
        <w:drawing>
          <wp:inline distT="0" distB="0" distL="0" distR="0" wp14:anchorId="52F9596E" wp14:editId="6269BC2B">
            <wp:extent cx="4016375" cy="3356610"/>
            <wp:effectExtent l="0" t="0" r="0" b="0"/>
            <wp:docPr id="308801024" name="Picture 2" descr="A ultrasound of a bab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801024" name="Picture 2" descr="A ultrasound of a baby&#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16375" cy="3356610"/>
                    </a:xfrm>
                    <a:prstGeom prst="rect">
                      <a:avLst/>
                    </a:prstGeom>
                    <a:noFill/>
                    <a:ln>
                      <a:noFill/>
                    </a:ln>
                  </pic:spPr>
                </pic:pic>
              </a:graphicData>
            </a:graphic>
          </wp:inline>
        </w:drawing>
      </w:r>
      <w:r w:rsidRPr="007B5FD0">
        <w:rPr>
          <w:rFonts w:ascii="Calibri" w:eastAsiaTheme="minorHAnsi" w:hAnsi="Calibri" w:cs="Calibri"/>
          <w:kern w:val="2"/>
          <w:lang w:val="pt-BR"/>
          <w14:ligatures w14:val="standardContextual"/>
        </w:rPr>
        <w:fldChar w:fldCharType="end"/>
      </w:r>
    </w:p>
    <w:p w14:paraId="363A6618" w14:textId="77777777" w:rsidR="007B5FD0" w:rsidRPr="007B5FD0" w:rsidRDefault="007B5FD0" w:rsidP="001611D5">
      <w:pPr>
        <w:spacing w:line="276" w:lineRule="auto"/>
        <w:jc w:val="both"/>
        <w:rPr>
          <w:rFonts w:ascii="Calibri" w:eastAsiaTheme="minorHAnsi" w:hAnsi="Calibri" w:cs="Calibri"/>
          <w:kern w:val="2"/>
          <w:lang w:val="pt-BR"/>
          <w14:ligatures w14:val="standardContextual"/>
        </w:rPr>
      </w:pPr>
      <w:r w:rsidRPr="007B5FD0">
        <w:rPr>
          <w:rFonts w:ascii="Calibri" w:eastAsiaTheme="minorHAnsi" w:hAnsi="Calibri" w:cs="Calibri"/>
          <w:kern w:val="2"/>
          <w:lang w:val="pt-BR"/>
          <w14:ligatures w14:val="standardContextual"/>
        </w:rPr>
        <w:t>Nesse caso, qual a suspeita diagnóstica? </w:t>
      </w:r>
    </w:p>
    <w:p w14:paraId="796B74B7" w14:textId="5489AA21" w:rsidR="007B5FD0" w:rsidRPr="000C0A2B" w:rsidRDefault="000C0A2B" w:rsidP="001611D5">
      <w:pPr>
        <w:spacing w:line="276" w:lineRule="auto"/>
        <w:jc w:val="both"/>
        <w:rPr>
          <w:rFonts w:ascii="Calibri" w:eastAsiaTheme="minorHAnsi" w:hAnsi="Calibri" w:cs="Calibri"/>
          <w:lang w:val="pt-BR"/>
        </w:rPr>
      </w:pPr>
      <w:r>
        <w:rPr>
          <w:rFonts w:ascii="Calibri" w:eastAsiaTheme="minorHAnsi" w:hAnsi="Calibri" w:cs="Calibri"/>
          <w:lang w:val="pt-BR"/>
        </w:rPr>
        <w:t>A)</w:t>
      </w:r>
      <w:r w:rsidRPr="000C0A2B">
        <w:rPr>
          <w:rFonts w:ascii="Calibri" w:eastAsiaTheme="minorHAnsi" w:hAnsi="Calibri" w:cs="Calibri"/>
          <w:lang w:val="pt-BR"/>
        </w:rPr>
        <w:t xml:space="preserve"> Malformação</w:t>
      </w:r>
      <w:r w:rsidR="007B5FD0" w:rsidRPr="000C0A2B">
        <w:rPr>
          <w:rFonts w:ascii="Calibri" w:eastAsiaTheme="minorHAnsi" w:hAnsi="Calibri" w:cs="Calibri"/>
          <w:lang w:val="pt-BR"/>
        </w:rPr>
        <w:t xml:space="preserve"> de </w:t>
      </w:r>
      <w:proofErr w:type="spellStart"/>
      <w:r w:rsidR="007B5FD0" w:rsidRPr="000C0A2B">
        <w:rPr>
          <w:rFonts w:ascii="Calibri" w:eastAsiaTheme="minorHAnsi" w:hAnsi="Calibri" w:cs="Calibri"/>
          <w:lang w:val="pt-BR"/>
        </w:rPr>
        <w:t>Dandy</w:t>
      </w:r>
      <w:proofErr w:type="spellEnd"/>
      <w:r w:rsidR="007B5FD0" w:rsidRPr="000C0A2B">
        <w:rPr>
          <w:rFonts w:ascii="Calibri" w:eastAsiaTheme="minorHAnsi" w:hAnsi="Calibri" w:cs="Calibri"/>
          <w:lang w:val="pt-BR"/>
        </w:rPr>
        <w:t>-Walker. </w:t>
      </w:r>
    </w:p>
    <w:p w14:paraId="2A69940E" w14:textId="204DE20D" w:rsidR="007B5FD0" w:rsidRPr="007B5FD0" w:rsidRDefault="007B5FD0" w:rsidP="001611D5">
      <w:pPr>
        <w:spacing w:line="276" w:lineRule="auto"/>
        <w:jc w:val="both"/>
        <w:rPr>
          <w:rFonts w:ascii="Calibri" w:eastAsiaTheme="minorHAnsi" w:hAnsi="Calibri" w:cs="Calibri"/>
          <w:kern w:val="2"/>
          <w:lang w:val="pt-BR"/>
          <w14:ligatures w14:val="standardContextual"/>
        </w:rPr>
      </w:pPr>
      <w:r w:rsidRPr="007B5FD0">
        <w:rPr>
          <w:rFonts w:ascii="Calibri" w:eastAsiaTheme="minorHAnsi" w:hAnsi="Calibri" w:cs="Calibri"/>
          <w:kern w:val="2"/>
          <w:lang w:val="pt-BR"/>
          <w14:ligatures w14:val="standardContextual"/>
        </w:rPr>
        <w:t>B</w:t>
      </w:r>
      <w:r w:rsidR="000C0A2B">
        <w:rPr>
          <w:rFonts w:ascii="Calibri" w:eastAsiaTheme="minorHAnsi" w:hAnsi="Calibri" w:cs="Calibri"/>
          <w:kern w:val="2"/>
          <w:lang w:val="pt-BR"/>
          <w14:ligatures w14:val="standardContextual"/>
        </w:rPr>
        <w:t xml:space="preserve">) </w:t>
      </w:r>
      <w:proofErr w:type="spellStart"/>
      <w:r w:rsidRPr="007B5FD0">
        <w:rPr>
          <w:rFonts w:ascii="Calibri" w:eastAsiaTheme="minorHAnsi" w:hAnsi="Calibri" w:cs="Calibri"/>
          <w:kern w:val="2"/>
          <w:lang w:val="pt-BR"/>
          <w14:ligatures w14:val="standardContextual"/>
        </w:rPr>
        <w:t>Megacisterna</w:t>
      </w:r>
      <w:proofErr w:type="spellEnd"/>
      <w:r w:rsidRPr="007B5FD0">
        <w:rPr>
          <w:rFonts w:ascii="Calibri" w:eastAsiaTheme="minorHAnsi" w:hAnsi="Calibri" w:cs="Calibri"/>
          <w:kern w:val="2"/>
          <w:lang w:val="pt-BR"/>
          <w14:ligatures w14:val="standardContextual"/>
        </w:rPr>
        <w:t xml:space="preserve"> magna. </w:t>
      </w:r>
    </w:p>
    <w:p w14:paraId="2F61B56D" w14:textId="61B34C98" w:rsidR="007B5FD0" w:rsidRPr="007B5FD0" w:rsidRDefault="007B5FD0" w:rsidP="001611D5">
      <w:pPr>
        <w:spacing w:line="276" w:lineRule="auto"/>
        <w:jc w:val="both"/>
        <w:rPr>
          <w:rFonts w:ascii="Calibri" w:eastAsiaTheme="minorHAnsi" w:hAnsi="Calibri" w:cs="Calibri"/>
          <w:kern w:val="2"/>
          <w:lang w:val="pt-BR"/>
          <w14:ligatures w14:val="standardContextual"/>
        </w:rPr>
      </w:pPr>
      <w:r w:rsidRPr="007B5FD0">
        <w:rPr>
          <w:rFonts w:ascii="Calibri" w:eastAsiaTheme="minorHAnsi" w:hAnsi="Calibri" w:cs="Calibri"/>
          <w:kern w:val="2"/>
          <w:lang w:val="pt-BR"/>
          <w14:ligatures w14:val="standardContextual"/>
        </w:rPr>
        <w:t>C</w:t>
      </w:r>
      <w:r w:rsidR="000C0A2B">
        <w:rPr>
          <w:rFonts w:ascii="Calibri" w:eastAsiaTheme="minorHAnsi" w:hAnsi="Calibri" w:cs="Calibri"/>
          <w:kern w:val="2"/>
          <w:lang w:val="pt-BR"/>
          <w14:ligatures w14:val="standardContextual"/>
        </w:rPr>
        <w:t xml:space="preserve">) </w:t>
      </w:r>
      <w:r w:rsidRPr="007B5FD0">
        <w:rPr>
          <w:rFonts w:ascii="Calibri" w:eastAsiaTheme="minorHAnsi" w:hAnsi="Calibri" w:cs="Calibri"/>
          <w:kern w:val="2"/>
          <w:lang w:val="pt-BR"/>
          <w14:ligatures w14:val="standardContextual"/>
        </w:rPr>
        <w:t>Encefalocele. </w:t>
      </w:r>
    </w:p>
    <w:p w14:paraId="5279F65B" w14:textId="398F3170" w:rsidR="007B5FD0" w:rsidRPr="007B5FD0" w:rsidRDefault="007B5FD0" w:rsidP="001611D5">
      <w:pPr>
        <w:spacing w:line="276" w:lineRule="auto"/>
        <w:jc w:val="both"/>
        <w:rPr>
          <w:rFonts w:ascii="Calibri" w:eastAsiaTheme="minorHAnsi" w:hAnsi="Calibri" w:cs="Calibri"/>
          <w:kern w:val="2"/>
          <w:lang w:val="pt-BR"/>
          <w14:ligatures w14:val="standardContextual"/>
        </w:rPr>
      </w:pPr>
      <w:r w:rsidRPr="007B5FD0">
        <w:rPr>
          <w:rFonts w:ascii="Calibri" w:eastAsiaTheme="minorHAnsi" w:hAnsi="Calibri" w:cs="Calibri"/>
          <w:kern w:val="2"/>
          <w:lang w:val="pt-BR"/>
          <w14:ligatures w14:val="standardContextual"/>
        </w:rPr>
        <w:t>D</w:t>
      </w:r>
      <w:r w:rsidR="000C0A2B">
        <w:rPr>
          <w:rFonts w:ascii="Calibri" w:eastAsiaTheme="minorHAnsi" w:hAnsi="Calibri" w:cs="Calibri"/>
          <w:kern w:val="2"/>
          <w:lang w:val="pt-BR"/>
          <w14:ligatures w14:val="standardContextual"/>
        </w:rPr>
        <w:t xml:space="preserve">) </w:t>
      </w:r>
      <w:proofErr w:type="spellStart"/>
      <w:r w:rsidRPr="007B5FD0">
        <w:rPr>
          <w:rFonts w:ascii="Calibri" w:eastAsiaTheme="minorHAnsi" w:hAnsi="Calibri" w:cs="Calibri"/>
          <w:kern w:val="2"/>
          <w:lang w:val="pt-BR"/>
          <w14:ligatures w14:val="standardContextual"/>
        </w:rPr>
        <w:t>Menigomielocele</w:t>
      </w:r>
      <w:proofErr w:type="spellEnd"/>
      <w:r w:rsidRPr="007B5FD0">
        <w:rPr>
          <w:rFonts w:ascii="Calibri" w:eastAsiaTheme="minorHAnsi" w:hAnsi="Calibri" w:cs="Calibri"/>
          <w:kern w:val="2"/>
          <w:lang w:val="pt-BR"/>
          <w14:ligatures w14:val="standardContextual"/>
        </w:rPr>
        <w:t>. </w:t>
      </w:r>
    </w:p>
    <w:p w14:paraId="2BECE025" w14:textId="77777777" w:rsidR="007B5FD0" w:rsidRDefault="007B5FD0" w:rsidP="001611D5">
      <w:pPr>
        <w:spacing w:line="276" w:lineRule="auto"/>
        <w:jc w:val="both"/>
        <w:rPr>
          <w:rFonts w:ascii="Calibri" w:eastAsiaTheme="minorHAnsi" w:hAnsi="Calibri" w:cs="Calibri"/>
          <w:kern w:val="2"/>
          <w:lang w:val="pt-BR"/>
          <w14:ligatures w14:val="standardContextual"/>
        </w:rPr>
      </w:pPr>
    </w:p>
    <w:p w14:paraId="2BC05172" w14:textId="7B421BE5" w:rsidR="007B5FD0" w:rsidRPr="007B5FD0" w:rsidRDefault="007B5FD0" w:rsidP="001611D5">
      <w:pPr>
        <w:spacing w:line="276" w:lineRule="auto"/>
        <w:jc w:val="both"/>
        <w:rPr>
          <w:rFonts w:ascii="Calibri" w:eastAsiaTheme="minorHAnsi" w:hAnsi="Calibri" w:cs="Calibri"/>
          <w:kern w:val="2"/>
          <w:u w:val="single"/>
          <w:lang w:val="pt-BR"/>
          <w14:ligatures w14:val="standardContextual"/>
        </w:rPr>
      </w:pPr>
      <w:r w:rsidRPr="007B5FD0">
        <w:rPr>
          <w:rFonts w:ascii="Calibri" w:eastAsiaTheme="minorHAnsi" w:hAnsi="Calibri" w:cs="Calibri"/>
          <w:kern w:val="2"/>
          <w:u w:val="single"/>
          <w:lang w:val="pt-BR"/>
          <w14:ligatures w14:val="standardContextual"/>
        </w:rPr>
        <w:t>Comentário da questão 2:</w:t>
      </w:r>
    </w:p>
    <w:p w14:paraId="00551813" w14:textId="369174DD" w:rsidR="000C0A2B" w:rsidRDefault="000C0A2B" w:rsidP="001611D5">
      <w:pPr>
        <w:spacing w:line="276" w:lineRule="auto"/>
        <w:jc w:val="both"/>
        <w:rPr>
          <w:rFonts w:ascii="Calibri" w:eastAsiaTheme="minorHAnsi" w:hAnsi="Calibri" w:cs="Calibri"/>
          <w:kern w:val="2"/>
          <w:lang w:val="pt-BR"/>
          <w14:ligatures w14:val="standardContextual"/>
        </w:rPr>
      </w:pPr>
      <w:r w:rsidRPr="000C0A2B">
        <w:rPr>
          <w:rFonts w:ascii="Calibri" w:eastAsiaTheme="minorHAnsi" w:hAnsi="Calibri" w:cs="Calibri"/>
          <w:kern w:val="2"/>
          <w:lang w:val="pt-BR"/>
          <w14:ligatures w14:val="standardContextual"/>
        </w:rPr>
        <w:t>No caso da gestante com 22 semanas de gestação e ventriculomegalia de 11 mm observada na ultrassonografia morfológica, isso sugere que há um aumento dos ventrículos cerebrais, indicando uma possível anormalidade no desenvolvimento do cérebro do feto. Achados cerebrais adicionais na imagem podem corroborar com isso, como a presença de alterações estruturais ou outras anomalias.</w:t>
      </w:r>
      <w:r>
        <w:rPr>
          <w:rFonts w:ascii="Calibri" w:eastAsiaTheme="minorHAnsi" w:hAnsi="Calibri" w:cs="Calibri"/>
          <w:kern w:val="2"/>
          <w:lang w:val="pt-BR"/>
          <w14:ligatures w14:val="standardContextual"/>
        </w:rPr>
        <w:t xml:space="preserve"> </w:t>
      </w:r>
      <w:r w:rsidRPr="000C0A2B">
        <w:rPr>
          <w:rFonts w:ascii="Calibri" w:eastAsiaTheme="minorHAnsi" w:hAnsi="Calibri" w:cs="Calibri"/>
          <w:kern w:val="2"/>
          <w:lang w:val="pt-BR"/>
          <w14:ligatures w14:val="standardContextual"/>
        </w:rPr>
        <w:t>A meni</w:t>
      </w:r>
      <w:r>
        <w:rPr>
          <w:rFonts w:ascii="Calibri" w:eastAsiaTheme="minorHAnsi" w:hAnsi="Calibri" w:cs="Calibri"/>
          <w:kern w:val="2"/>
          <w:lang w:val="pt-BR"/>
          <w14:ligatures w14:val="standardContextual"/>
        </w:rPr>
        <w:t>n</w:t>
      </w:r>
      <w:r w:rsidRPr="000C0A2B">
        <w:rPr>
          <w:rFonts w:ascii="Calibri" w:eastAsiaTheme="minorHAnsi" w:hAnsi="Calibri" w:cs="Calibri"/>
          <w:kern w:val="2"/>
          <w:lang w:val="pt-BR"/>
          <w14:ligatures w14:val="standardContextual"/>
        </w:rPr>
        <w:t>gomielocele pode estar associada a outras malformações congênitas, como a hidrocefalia (aumento do fluido cerebrospinal nos ventrículos cerebrais), que pode ser indicada pela ventriculomegalia observada na ultrassonografia.</w:t>
      </w:r>
      <w:r>
        <w:rPr>
          <w:rFonts w:ascii="Calibri" w:eastAsiaTheme="minorHAnsi" w:hAnsi="Calibri" w:cs="Calibri"/>
          <w:kern w:val="2"/>
          <w:lang w:val="pt-BR"/>
          <w14:ligatures w14:val="standardContextual"/>
        </w:rPr>
        <w:t xml:space="preserve"> A resposta é D.</w:t>
      </w:r>
    </w:p>
    <w:p w14:paraId="11941A1A" w14:textId="77777777" w:rsidR="000C0A2B" w:rsidRDefault="000C0A2B" w:rsidP="001611D5">
      <w:pPr>
        <w:spacing w:line="276" w:lineRule="auto"/>
        <w:jc w:val="both"/>
        <w:rPr>
          <w:rFonts w:ascii="Calibri" w:eastAsiaTheme="minorHAnsi" w:hAnsi="Calibri" w:cs="Calibri"/>
          <w:kern w:val="2"/>
          <w:lang w:val="pt-BR"/>
          <w14:ligatures w14:val="standardContextual"/>
        </w:rPr>
      </w:pPr>
    </w:p>
    <w:p w14:paraId="70C07739" w14:textId="77777777" w:rsidR="000C0A2B" w:rsidRDefault="000C0A2B" w:rsidP="001611D5">
      <w:pPr>
        <w:spacing w:line="276" w:lineRule="auto"/>
        <w:jc w:val="both"/>
        <w:rPr>
          <w:rFonts w:ascii="Calibri" w:eastAsiaTheme="minorHAnsi" w:hAnsi="Calibri" w:cs="Calibri"/>
          <w:kern w:val="2"/>
          <w:lang w:val="pt-BR"/>
          <w14:ligatures w14:val="standardContextual"/>
        </w:rPr>
      </w:pPr>
    </w:p>
    <w:p w14:paraId="164226F2" w14:textId="77777777" w:rsidR="000C0A2B" w:rsidRPr="000C0A2B" w:rsidRDefault="000C0A2B" w:rsidP="001611D5">
      <w:pPr>
        <w:spacing w:line="276" w:lineRule="auto"/>
        <w:jc w:val="both"/>
        <w:rPr>
          <w:rFonts w:ascii="Calibri" w:eastAsiaTheme="minorHAnsi" w:hAnsi="Calibri" w:cs="Calibri"/>
          <w:kern w:val="2"/>
          <w:lang w:val="pt-BR"/>
          <w14:ligatures w14:val="standardContextual"/>
        </w:rPr>
      </w:pPr>
    </w:p>
    <w:p w14:paraId="38A4B168" w14:textId="77777777" w:rsidR="007B5FD0" w:rsidRPr="000C0A2B" w:rsidRDefault="007B5FD0" w:rsidP="001611D5">
      <w:pPr>
        <w:spacing w:line="276" w:lineRule="auto"/>
        <w:jc w:val="both"/>
        <w:rPr>
          <w:rFonts w:ascii="Calibri" w:eastAsiaTheme="minorHAnsi" w:hAnsi="Calibri" w:cs="Calibri"/>
          <w:kern w:val="2"/>
          <w:lang w:val="pt-BR"/>
          <w14:ligatures w14:val="standardContextual"/>
        </w:rPr>
      </w:pPr>
    </w:p>
    <w:p w14:paraId="395FB22D" w14:textId="77777777" w:rsidR="007B5FD0" w:rsidRPr="007B5FD0" w:rsidRDefault="007B5FD0" w:rsidP="001611D5">
      <w:pPr>
        <w:spacing w:line="276" w:lineRule="auto"/>
        <w:jc w:val="both"/>
        <w:rPr>
          <w:rFonts w:ascii="Calibri" w:eastAsiaTheme="minorHAnsi" w:hAnsi="Calibri" w:cs="Calibri"/>
          <w:kern w:val="2"/>
          <w:lang w:val="pt-BR"/>
          <w14:ligatures w14:val="standardContextual"/>
        </w:rPr>
      </w:pPr>
    </w:p>
    <w:p w14:paraId="1BB12454" w14:textId="17E713AB" w:rsidR="001611D5" w:rsidRPr="007B5FD0" w:rsidRDefault="001611D5" w:rsidP="001611D5">
      <w:pPr>
        <w:spacing w:line="276" w:lineRule="auto"/>
        <w:jc w:val="both"/>
        <w:rPr>
          <w:rFonts w:ascii="Calibri" w:eastAsiaTheme="minorHAnsi" w:hAnsi="Calibri" w:cs="Calibri"/>
          <w:b/>
          <w:bCs/>
          <w:kern w:val="2"/>
          <w:lang w:val="pt-BR"/>
          <w14:ligatures w14:val="standardContextual"/>
        </w:rPr>
      </w:pPr>
      <w:r w:rsidRPr="007B5FD0">
        <w:rPr>
          <w:rFonts w:ascii="Calibri" w:eastAsiaTheme="minorHAnsi" w:hAnsi="Calibri" w:cs="Calibri"/>
          <w:b/>
          <w:bCs/>
          <w:kern w:val="2"/>
          <w:lang w:val="pt-BR"/>
          <w14:ligatures w14:val="standardContextual"/>
        </w:rPr>
        <w:lastRenderedPageBreak/>
        <w:t xml:space="preserve">Questão </w:t>
      </w:r>
      <w:r>
        <w:rPr>
          <w:rFonts w:ascii="Calibri" w:eastAsiaTheme="minorHAnsi" w:hAnsi="Calibri" w:cs="Calibri"/>
          <w:b/>
          <w:bCs/>
          <w:kern w:val="2"/>
          <w:lang w:val="pt-BR"/>
          <w14:ligatures w14:val="standardContextual"/>
        </w:rPr>
        <w:t>3</w:t>
      </w:r>
      <w:r w:rsidRPr="007B5FD0">
        <w:rPr>
          <w:rFonts w:ascii="Calibri" w:eastAsiaTheme="minorHAnsi" w:hAnsi="Calibri" w:cs="Calibri"/>
          <w:b/>
          <w:bCs/>
          <w:kern w:val="2"/>
          <w:lang w:val="pt-BR"/>
          <w14:ligatures w14:val="standardContextual"/>
        </w:rPr>
        <w:t xml:space="preserve"> (FEBRASGO)</w:t>
      </w:r>
    </w:p>
    <w:p w14:paraId="7385F93C" w14:textId="7DC15AD8" w:rsidR="007B5FD0" w:rsidRDefault="001611D5" w:rsidP="001611D5">
      <w:pPr>
        <w:spacing w:line="276" w:lineRule="auto"/>
        <w:jc w:val="both"/>
        <w:rPr>
          <w:rFonts w:ascii="Calibri" w:eastAsiaTheme="minorHAnsi" w:hAnsi="Calibri" w:cs="Calibri"/>
          <w:kern w:val="2"/>
          <w:lang w:val="pt-BR"/>
          <w14:ligatures w14:val="standardContextual"/>
        </w:rPr>
      </w:pPr>
      <w:r>
        <w:rPr>
          <w:rFonts w:ascii="Calibri" w:eastAsiaTheme="minorHAnsi" w:hAnsi="Calibri" w:cs="Calibri"/>
          <w:kern w:val="2"/>
          <w:lang w:val="pt-BR"/>
          <w14:ligatures w14:val="standardContextual"/>
        </w:rPr>
        <w:t>Continuação da questão 2.</w:t>
      </w:r>
    </w:p>
    <w:p w14:paraId="3941ECAD" w14:textId="77777777" w:rsidR="001611D5" w:rsidRPr="001611D5" w:rsidRDefault="001611D5" w:rsidP="001611D5">
      <w:pPr>
        <w:pStyle w:val="NormalWeb"/>
        <w:spacing w:before="0" w:beforeAutospacing="0" w:after="0" w:afterAutospacing="0" w:line="276" w:lineRule="auto"/>
        <w:jc w:val="both"/>
        <w:rPr>
          <w:rFonts w:ascii="Calibri" w:eastAsiaTheme="minorHAnsi" w:hAnsi="Calibri" w:cs="Calibri"/>
          <w:kern w:val="2"/>
          <w:lang w:val="pt-BR"/>
          <w14:ligatures w14:val="standardContextual"/>
        </w:rPr>
      </w:pPr>
      <w:r w:rsidRPr="001611D5">
        <w:rPr>
          <w:rFonts w:ascii="Calibri" w:eastAsiaTheme="minorHAnsi" w:hAnsi="Calibri" w:cs="Calibri"/>
          <w:kern w:val="2"/>
          <w:lang w:val="pt-BR"/>
          <w14:ligatures w14:val="standardContextual"/>
        </w:rPr>
        <w:t>Nesse caso, a conduta adequada a ser proposta é o(a): </w:t>
      </w:r>
    </w:p>
    <w:p w14:paraId="31217739" w14:textId="77777777" w:rsidR="001611D5" w:rsidRPr="001611D5" w:rsidRDefault="001611D5" w:rsidP="001611D5">
      <w:pPr>
        <w:pStyle w:val="NormalWeb"/>
        <w:spacing w:before="0" w:beforeAutospacing="0" w:after="0" w:afterAutospacing="0" w:line="276" w:lineRule="auto"/>
        <w:jc w:val="both"/>
        <w:rPr>
          <w:rFonts w:ascii="Calibri" w:eastAsiaTheme="minorHAnsi" w:hAnsi="Calibri" w:cs="Calibri"/>
          <w:kern w:val="2"/>
          <w:lang w:val="pt-BR"/>
          <w14:ligatures w14:val="standardContextual"/>
        </w:rPr>
      </w:pPr>
      <w:r w:rsidRPr="001611D5">
        <w:rPr>
          <w:rFonts w:ascii="Calibri" w:eastAsiaTheme="minorHAnsi" w:hAnsi="Calibri" w:cs="Calibri"/>
          <w:kern w:val="2"/>
          <w:lang w:val="pt-BR"/>
          <w14:ligatures w14:val="standardContextual"/>
        </w:rPr>
        <w:t>A - Interrupção da gestação para cirurgia do recém-nascido. </w:t>
      </w:r>
    </w:p>
    <w:p w14:paraId="6BE79F65" w14:textId="77777777" w:rsidR="001611D5" w:rsidRPr="001611D5" w:rsidRDefault="001611D5" w:rsidP="001611D5">
      <w:pPr>
        <w:pStyle w:val="NormalWeb"/>
        <w:spacing w:before="0" w:beforeAutospacing="0" w:after="0" w:afterAutospacing="0" w:line="276" w:lineRule="auto"/>
        <w:jc w:val="both"/>
        <w:rPr>
          <w:rFonts w:ascii="Calibri" w:eastAsiaTheme="minorHAnsi" w:hAnsi="Calibri" w:cs="Calibri"/>
          <w:kern w:val="2"/>
          <w:lang w:val="pt-BR"/>
          <w14:ligatures w14:val="standardContextual"/>
        </w:rPr>
      </w:pPr>
      <w:r w:rsidRPr="001611D5">
        <w:rPr>
          <w:rFonts w:ascii="Calibri" w:eastAsiaTheme="minorHAnsi" w:hAnsi="Calibri" w:cs="Calibri"/>
          <w:kern w:val="2"/>
          <w:lang w:val="pt-BR"/>
          <w14:ligatures w14:val="standardContextual"/>
        </w:rPr>
        <w:t>B - Acompanhamento ultrassonográfico seriado do DBP e parto se DBP &gt; 100 mm. </w:t>
      </w:r>
    </w:p>
    <w:p w14:paraId="2FDACFCB" w14:textId="77777777" w:rsidR="001611D5" w:rsidRPr="001611D5" w:rsidRDefault="001611D5" w:rsidP="001611D5">
      <w:pPr>
        <w:pStyle w:val="NormalWeb"/>
        <w:spacing w:before="0" w:beforeAutospacing="0" w:after="0" w:afterAutospacing="0" w:line="276" w:lineRule="auto"/>
        <w:jc w:val="both"/>
        <w:rPr>
          <w:rFonts w:ascii="Calibri" w:eastAsiaTheme="minorHAnsi" w:hAnsi="Calibri" w:cs="Calibri"/>
          <w:kern w:val="2"/>
          <w:lang w:val="pt-BR"/>
          <w14:ligatures w14:val="standardContextual"/>
        </w:rPr>
      </w:pPr>
      <w:r w:rsidRPr="001611D5">
        <w:rPr>
          <w:rFonts w:ascii="Calibri" w:eastAsiaTheme="minorHAnsi" w:hAnsi="Calibri" w:cs="Calibri"/>
          <w:kern w:val="2"/>
          <w:lang w:val="pt-BR"/>
          <w14:ligatures w14:val="standardContextual"/>
        </w:rPr>
        <w:t>C - A cirurgia intrauterina para reduzir a necessidade de derivação. </w:t>
      </w:r>
    </w:p>
    <w:p w14:paraId="78625A03" w14:textId="77777777" w:rsidR="001611D5" w:rsidRDefault="001611D5" w:rsidP="001611D5">
      <w:pPr>
        <w:pStyle w:val="NormalWeb"/>
        <w:spacing w:before="0" w:beforeAutospacing="0" w:after="0" w:afterAutospacing="0" w:line="276" w:lineRule="auto"/>
        <w:jc w:val="both"/>
        <w:rPr>
          <w:rFonts w:ascii="Calibri" w:eastAsiaTheme="minorHAnsi" w:hAnsi="Calibri" w:cs="Calibri"/>
          <w:kern w:val="2"/>
          <w:lang w:val="pt-BR"/>
          <w14:ligatures w14:val="standardContextual"/>
        </w:rPr>
      </w:pPr>
      <w:r w:rsidRPr="001611D5">
        <w:rPr>
          <w:rFonts w:ascii="Calibri" w:eastAsiaTheme="minorHAnsi" w:hAnsi="Calibri" w:cs="Calibri"/>
          <w:kern w:val="2"/>
          <w:lang w:val="pt-BR"/>
          <w14:ligatures w14:val="standardContextual"/>
        </w:rPr>
        <w:t xml:space="preserve">D - A cirurgia intrauterina para nível de lesão entre T4 e S3. </w:t>
      </w:r>
    </w:p>
    <w:p w14:paraId="368EB02A" w14:textId="77777777" w:rsidR="001611D5" w:rsidRDefault="001611D5" w:rsidP="001611D5">
      <w:pPr>
        <w:pStyle w:val="NormalWeb"/>
        <w:spacing w:before="0" w:beforeAutospacing="0" w:after="0" w:afterAutospacing="0" w:line="276" w:lineRule="auto"/>
        <w:jc w:val="both"/>
        <w:rPr>
          <w:rFonts w:ascii="Calibri" w:eastAsiaTheme="minorHAnsi" w:hAnsi="Calibri" w:cs="Calibri"/>
          <w:kern w:val="2"/>
          <w:lang w:val="pt-BR"/>
          <w14:ligatures w14:val="standardContextual"/>
        </w:rPr>
      </w:pPr>
    </w:p>
    <w:p w14:paraId="465B932D" w14:textId="3CD5ABF8" w:rsidR="001611D5" w:rsidRPr="001611D5" w:rsidRDefault="001611D5" w:rsidP="001611D5">
      <w:pPr>
        <w:pStyle w:val="NormalWeb"/>
        <w:spacing w:before="0" w:beforeAutospacing="0" w:after="0" w:afterAutospacing="0" w:line="276" w:lineRule="auto"/>
        <w:jc w:val="both"/>
        <w:rPr>
          <w:rFonts w:ascii="Calibri" w:eastAsiaTheme="minorHAnsi" w:hAnsi="Calibri" w:cs="Calibri"/>
          <w:kern w:val="2"/>
          <w:u w:val="single"/>
          <w:lang w:val="pt-BR"/>
          <w14:ligatures w14:val="standardContextual"/>
        </w:rPr>
      </w:pPr>
      <w:r w:rsidRPr="001611D5">
        <w:rPr>
          <w:rFonts w:ascii="Calibri" w:eastAsiaTheme="minorHAnsi" w:hAnsi="Calibri" w:cs="Calibri"/>
          <w:kern w:val="2"/>
          <w:u w:val="single"/>
          <w:lang w:val="pt-BR"/>
          <w14:ligatures w14:val="standardContextual"/>
        </w:rPr>
        <w:t>Comentário da questão 3:</w:t>
      </w:r>
    </w:p>
    <w:p w14:paraId="007120C5" w14:textId="34A7D748" w:rsidR="001611D5" w:rsidRDefault="001611D5" w:rsidP="001611D5">
      <w:pPr>
        <w:pStyle w:val="NormalWeb"/>
        <w:spacing w:before="0" w:beforeAutospacing="0" w:after="0" w:afterAutospacing="0" w:line="276" w:lineRule="auto"/>
        <w:jc w:val="both"/>
        <w:rPr>
          <w:rFonts w:ascii="Calibri" w:eastAsiaTheme="minorHAnsi" w:hAnsi="Calibri" w:cs="Calibri"/>
          <w:kern w:val="2"/>
          <w:lang w:val="pt-BR"/>
          <w14:ligatures w14:val="standardContextual"/>
        </w:rPr>
      </w:pPr>
      <w:r>
        <w:rPr>
          <w:rFonts w:ascii="Calibri" w:eastAsiaTheme="minorHAnsi" w:hAnsi="Calibri" w:cs="Calibri"/>
          <w:kern w:val="2"/>
          <w:lang w:val="pt-BR"/>
          <w14:ligatures w14:val="standardContextual"/>
        </w:rPr>
        <w:t>Já é sabido que a</w:t>
      </w:r>
      <w:r w:rsidRPr="001611D5">
        <w:rPr>
          <w:rFonts w:ascii="Calibri" w:eastAsiaTheme="minorHAnsi" w:hAnsi="Calibri" w:cs="Calibri"/>
          <w:kern w:val="2"/>
          <w:lang w:val="pt-BR"/>
          <w14:ligatures w14:val="standardContextual"/>
        </w:rPr>
        <w:t xml:space="preserve"> intervenção cirúrgica intrauterina pode ser indicada para fechar a abertura na coluna vertebral antes do parto, quando possível, minimizando as complicações associadas à exposição da medula espinhal e das meninges.</w:t>
      </w:r>
      <w:r>
        <w:rPr>
          <w:rFonts w:ascii="Calibri" w:eastAsiaTheme="minorHAnsi" w:hAnsi="Calibri" w:cs="Calibri"/>
          <w:kern w:val="2"/>
          <w:lang w:val="pt-BR"/>
          <w14:ligatures w14:val="standardContextual"/>
        </w:rPr>
        <w:t xml:space="preserve"> A resposta correta é C.</w:t>
      </w:r>
    </w:p>
    <w:p w14:paraId="624A6C6C" w14:textId="77777777" w:rsidR="001611D5" w:rsidRDefault="001611D5" w:rsidP="001611D5">
      <w:pPr>
        <w:pStyle w:val="NormalWeb"/>
        <w:spacing w:before="0" w:beforeAutospacing="0" w:after="0" w:afterAutospacing="0" w:line="276" w:lineRule="auto"/>
        <w:jc w:val="both"/>
        <w:rPr>
          <w:rFonts w:ascii="Calibri" w:eastAsiaTheme="minorHAnsi" w:hAnsi="Calibri" w:cs="Calibri"/>
          <w:kern w:val="2"/>
          <w:lang w:val="pt-BR"/>
          <w14:ligatures w14:val="standardContextual"/>
        </w:rPr>
      </w:pPr>
    </w:p>
    <w:p w14:paraId="35F9A008" w14:textId="1B64C927" w:rsidR="001611D5" w:rsidRPr="001611D5" w:rsidRDefault="001611D5" w:rsidP="001611D5">
      <w:pPr>
        <w:pStyle w:val="NormalWeb"/>
        <w:spacing w:before="0" w:beforeAutospacing="0" w:after="0" w:afterAutospacing="0" w:line="276" w:lineRule="auto"/>
        <w:jc w:val="both"/>
        <w:rPr>
          <w:rFonts w:ascii="Calibri" w:eastAsiaTheme="minorHAnsi" w:hAnsi="Calibri" w:cs="Calibri"/>
          <w:b/>
          <w:bCs/>
          <w:kern w:val="2"/>
          <w:lang w:val="pt-BR"/>
          <w14:ligatures w14:val="standardContextual"/>
        </w:rPr>
      </w:pPr>
      <w:r w:rsidRPr="001611D5">
        <w:rPr>
          <w:rFonts w:ascii="Calibri" w:eastAsiaTheme="minorHAnsi" w:hAnsi="Calibri" w:cs="Calibri"/>
          <w:b/>
          <w:bCs/>
          <w:kern w:val="2"/>
          <w:lang w:val="pt-BR"/>
          <w14:ligatures w14:val="standardContextual"/>
        </w:rPr>
        <w:t>Questão 4 (UFRJ 2021)</w:t>
      </w:r>
    </w:p>
    <w:p w14:paraId="4EF7D335" w14:textId="77777777" w:rsidR="001611D5" w:rsidRPr="001611D5" w:rsidRDefault="001611D5" w:rsidP="001611D5">
      <w:pPr>
        <w:pStyle w:val="NormalWeb"/>
        <w:spacing w:before="0" w:beforeAutospacing="0" w:after="0" w:afterAutospacing="0" w:line="276" w:lineRule="auto"/>
        <w:jc w:val="both"/>
        <w:rPr>
          <w:rFonts w:ascii="Calibri" w:eastAsiaTheme="minorHAnsi" w:hAnsi="Calibri" w:cs="Calibri"/>
          <w:kern w:val="2"/>
          <w:lang w:val="pt-BR"/>
          <w14:ligatures w14:val="standardContextual"/>
        </w:rPr>
      </w:pPr>
      <w:r w:rsidRPr="001611D5">
        <w:rPr>
          <w:rFonts w:ascii="Calibri" w:eastAsiaTheme="minorHAnsi" w:hAnsi="Calibri" w:cs="Calibri"/>
          <w:kern w:val="2"/>
          <w:lang w:val="pt-BR"/>
          <w14:ligatures w14:val="standardContextual"/>
        </w:rPr>
        <w:t>A mielomeningocele representa a forma mais grave de disrafismo, envolvendo a coluna vertebral e a medula espinhal. Apesar de grave, é evitável a partir da suplementação em mulheres na idade fértil com: </w:t>
      </w:r>
    </w:p>
    <w:p w14:paraId="146E80EF" w14:textId="77777777" w:rsidR="001611D5" w:rsidRPr="001611D5" w:rsidRDefault="001611D5" w:rsidP="001611D5">
      <w:pPr>
        <w:pStyle w:val="NormalWeb"/>
        <w:spacing w:before="0" w:beforeAutospacing="0" w:after="0" w:afterAutospacing="0" w:line="276" w:lineRule="auto"/>
        <w:jc w:val="both"/>
        <w:rPr>
          <w:rFonts w:ascii="Calibri" w:eastAsiaTheme="minorHAnsi" w:hAnsi="Calibri" w:cs="Calibri"/>
          <w:kern w:val="2"/>
          <w:lang w:val="pt-BR"/>
          <w14:ligatures w14:val="standardContextual"/>
        </w:rPr>
      </w:pPr>
      <w:r w:rsidRPr="001611D5">
        <w:rPr>
          <w:rFonts w:ascii="Calibri" w:eastAsiaTheme="minorHAnsi" w:hAnsi="Calibri" w:cs="Calibri"/>
          <w:kern w:val="2"/>
          <w:lang w:val="pt-BR"/>
          <w14:ligatures w14:val="standardContextual"/>
        </w:rPr>
        <w:t>A) Vitaminas do complexo B. </w:t>
      </w:r>
    </w:p>
    <w:p w14:paraId="6E54FAC8" w14:textId="77777777" w:rsidR="001611D5" w:rsidRPr="001611D5" w:rsidRDefault="001611D5" w:rsidP="001611D5">
      <w:pPr>
        <w:pStyle w:val="NormalWeb"/>
        <w:spacing w:before="0" w:beforeAutospacing="0" w:after="0" w:afterAutospacing="0" w:line="276" w:lineRule="auto"/>
        <w:jc w:val="both"/>
        <w:rPr>
          <w:rFonts w:ascii="Calibri" w:eastAsiaTheme="minorHAnsi" w:hAnsi="Calibri" w:cs="Calibri"/>
          <w:kern w:val="2"/>
          <w:lang w:val="pt-BR"/>
          <w14:ligatures w14:val="standardContextual"/>
        </w:rPr>
      </w:pPr>
      <w:r w:rsidRPr="001611D5">
        <w:rPr>
          <w:rFonts w:ascii="Calibri" w:eastAsiaTheme="minorHAnsi" w:hAnsi="Calibri" w:cs="Calibri"/>
          <w:kern w:val="2"/>
          <w:lang w:val="pt-BR"/>
          <w14:ligatures w14:val="standardContextual"/>
        </w:rPr>
        <w:t>B) Ferro. </w:t>
      </w:r>
    </w:p>
    <w:p w14:paraId="4D25C012" w14:textId="77777777" w:rsidR="001611D5" w:rsidRPr="001611D5" w:rsidRDefault="001611D5" w:rsidP="001611D5">
      <w:pPr>
        <w:pStyle w:val="NormalWeb"/>
        <w:spacing w:before="0" w:beforeAutospacing="0" w:after="0" w:afterAutospacing="0" w:line="276" w:lineRule="auto"/>
        <w:jc w:val="both"/>
        <w:rPr>
          <w:rFonts w:ascii="Calibri" w:eastAsiaTheme="minorHAnsi" w:hAnsi="Calibri" w:cs="Calibri"/>
          <w:kern w:val="2"/>
          <w:lang w:val="pt-BR"/>
          <w14:ligatures w14:val="standardContextual"/>
        </w:rPr>
      </w:pPr>
      <w:r w:rsidRPr="001611D5">
        <w:rPr>
          <w:rFonts w:ascii="Calibri" w:eastAsiaTheme="minorHAnsi" w:hAnsi="Calibri" w:cs="Calibri"/>
          <w:kern w:val="2"/>
          <w:lang w:val="pt-BR"/>
          <w14:ligatures w14:val="standardContextual"/>
        </w:rPr>
        <w:t>C) Vitamina D. </w:t>
      </w:r>
    </w:p>
    <w:p w14:paraId="3C463E4B" w14:textId="77777777" w:rsidR="001611D5" w:rsidRPr="001611D5" w:rsidRDefault="001611D5" w:rsidP="001611D5">
      <w:pPr>
        <w:pStyle w:val="NormalWeb"/>
        <w:spacing w:before="0" w:beforeAutospacing="0" w:after="0" w:afterAutospacing="0" w:line="276" w:lineRule="auto"/>
        <w:jc w:val="both"/>
        <w:rPr>
          <w:rFonts w:ascii="Calibri" w:eastAsiaTheme="minorHAnsi" w:hAnsi="Calibri" w:cs="Calibri"/>
          <w:kern w:val="2"/>
          <w:lang w:val="pt-BR"/>
          <w14:ligatures w14:val="standardContextual"/>
        </w:rPr>
      </w:pPr>
      <w:r w:rsidRPr="001611D5">
        <w:rPr>
          <w:rFonts w:ascii="Calibri" w:eastAsiaTheme="minorHAnsi" w:hAnsi="Calibri" w:cs="Calibri"/>
          <w:kern w:val="2"/>
          <w:lang w:val="pt-BR"/>
          <w14:ligatures w14:val="standardContextual"/>
        </w:rPr>
        <w:t>D) Ácido fólico. </w:t>
      </w:r>
    </w:p>
    <w:p w14:paraId="6DD08F39" w14:textId="77777777" w:rsidR="001611D5" w:rsidRDefault="001611D5" w:rsidP="001611D5">
      <w:pPr>
        <w:pStyle w:val="NormalWeb"/>
        <w:spacing w:before="0" w:beforeAutospacing="0" w:after="0" w:afterAutospacing="0" w:line="276" w:lineRule="auto"/>
        <w:jc w:val="both"/>
        <w:rPr>
          <w:rFonts w:ascii="Calibri" w:eastAsiaTheme="minorHAnsi" w:hAnsi="Calibri" w:cs="Calibri"/>
          <w:kern w:val="2"/>
          <w:lang w:val="pt-BR"/>
          <w14:ligatures w14:val="standardContextual"/>
        </w:rPr>
      </w:pPr>
    </w:p>
    <w:p w14:paraId="6D05C7BA" w14:textId="383194B9" w:rsidR="001611D5" w:rsidRPr="001611D5" w:rsidRDefault="001611D5" w:rsidP="001611D5">
      <w:pPr>
        <w:pStyle w:val="NormalWeb"/>
        <w:spacing w:before="0" w:beforeAutospacing="0" w:after="0" w:afterAutospacing="0" w:line="276" w:lineRule="auto"/>
        <w:jc w:val="both"/>
        <w:rPr>
          <w:rFonts w:ascii="Calibri" w:eastAsiaTheme="minorHAnsi" w:hAnsi="Calibri" w:cs="Calibri"/>
          <w:kern w:val="2"/>
          <w:u w:val="single"/>
          <w:lang w:val="pt-BR"/>
          <w14:ligatures w14:val="standardContextual"/>
        </w:rPr>
      </w:pPr>
      <w:r w:rsidRPr="001611D5">
        <w:rPr>
          <w:rFonts w:ascii="Calibri" w:eastAsiaTheme="minorHAnsi" w:hAnsi="Calibri" w:cs="Calibri"/>
          <w:kern w:val="2"/>
          <w:u w:val="single"/>
          <w:lang w:val="pt-BR"/>
          <w14:ligatures w14:val="standardContextual"/>
        </w:rPr>
        <w:t>Comentário da questão 4:</w:t>
      </w:r>
    </w:p>
    <w:p w14:paraId="241CD58B" w14:textId="720F13DF" w:rsidR="001611D5" w:rsidRDefault="001611D5" w:rsidP="001611D5">
      <w:pPr>
        <w:pStyle w:val="NormalWeb"/>
        <w:spacing w:before="0" w:beforeAutospacing="0" w:after="0" w:afterAutospacing="0" w:line="276" w:lineRule="auto"/>
        <w:jc w:val="both"/>
        <w:rPr>
          <w:rFonts w:ascii="Calibri" w:eastAsiaTheme="minorHAnsi" w:hAnsi="Calibri" w:cs="Calibri"/>
          <w:kern w:val="2"/>
          <w:lang w:val="pt-BR"/>
          <w14:ligatures w14:val="standardContextual"/>
        </w:rPr>
      </w:pPr>
      <w:r w:rsidRPr="001611D5">
        <w:rPr>
          <w:rFonts w:ascii="Calibri" w:eastAsiaTheme="minorHAnsi" w:hAnsi="Calibri" w:cs="Calibri"/>
          <w:kern w:val="2"/>
          <w:lang w:val="pt-BR"/>
          <w14:ligatures w14:val="standardContextual"/>
        </w:rPr>
        <w:t>A suplementação com ácido fólico é fundamental para prevenir defeitos do tubo neural, como a mielomeningocele, durante a gestação. É recomendado que as mulheres em idade fértil consumam ácido fólico para reduzir o risco dessas malformações congênitas.</w:t>
      </w:r>
      <w:r>
        <w:rPr>
          <w:rFonts w:ascii="Calibri" w:eastAsiaTheme="minorHAnsi" w:hAnsi="Calibri" w:cs="Calibri"/>
          <w:kern w:val="2"/>
          <w:lang w:val="pt-BR"/>
          <w14:ligatures w14:val="standardContextual"/>
        </w:rPr>
        <w:t xml:space="preserve"> A resposta correta é D.</w:t>
      </w:r>
    </w:p>
    <w:p w14:paraId="5716DCD8" w14:textId="77777777" w:rsidR="001611D5" w:rsidRDefault="001611D5" w:rsidP="001611D5">
      <w:pPr>
        <w:pStyle w:val="NormalWeb"/>
        <w:spacing w:before="0" w:beforeAutospacing="0" w:after="0" w:afterAutospacing="0" w:line="276" w:lineRule="auto"/>
        <w:jc w:val="both"/>
        <w:rPr>
          <w:rFonts w:ascii="Calibri" w:eastAsiaTheme="minorHAnsi" w:hAnsi="Calibri" w:cs="Calibri"/>
          <w:kern w:val="2"/>
          <w:lang w:val="pt-BR"/>
          <w14:ligatures w14:val="standardContextual"/>
        </w:rPr>
      </w:pPr>
    </w:p>
    <w:p w14:paraId="0C92E9FB" w14:textId="77777777" w:rsidR="00F13FD2" w:rsidRDefault="00F13FD2" w:rsidP="001611D5">
      <w:pPr>
        <w:pStyle w:val="NormalWeb"/>
        <w:spacing w:before="0" w:beforeAutospacing="0" w:after="0" w:afterAutospacing="0" w:line="276" w:lineRule="auto"/>
        <w:jc w:val="both"/>
        <w:rPr>
          <w:rFonts w:ascii="Calibri" w:eastAsiaTheme="minorHAnsi" w:hAnsi="Calibri" w:cs="Calibri"/>
          <w:kern w:val="2"/>
          <w:lang w:val="pt-BR"/>
          <w14:ligatures w14:val="standardContextual"/>
        </w:rPr>
      </w:pPr>
    </w:p>
    <w:p w14:paraId="217CFCA1" w14:textId="77777777" w:rsidR="00F13FD2" w:rsidRDefault="00F13FD2" w:rsidP="001611D5">
      <w:pPr>
        <w:pStyle w:val="NormalWeb"/>
        <w:spacing w:before="0" w:beforeAutospacing="0" w:after="0" w:afterAutospacing="0" w:line="276" w:lineRule="auto"/>
        <w:jc w:val="both"/>
        <w:rPr>
          <w:rFonts w:ascii="Calibri" w:eastAsiaTheme="minorHAnsi" w:hAnsi="Calibri" w:cs="Calibri"/>
          <w:kern w:val="2"/>
          <w:lang w:val="pt-BR"/>
          <w14:ligatures w14:val="standardContextual"/>
        </w:rPr>
      </w:pPr>
    </w:p>
    <w:p w14:paraId="04ECCE94" w14:textId="77777777" w:rsidR="00F13FD2" w:rsidRDefault="00F13FD2" w:rsidP="001611D5">
      <w:pPr>
        <w:pStyle w:val="NormalWeb"/>
        <w:spacing w:before="0" w:beforeAutospacing="0" w:after="0" w:afterAutospacing="0" w:line="276" w:lineRule="auto"/>
        <w:jc w:val="both"/>
        <w:rPr>
          <w:rFonts w:ascii="Calibri" w:eastAsiaTheme="minorHAnsi" w:hAnsi="Calibri" w:cs="Calibri"/>
          <w:kern w:val="2"/>
          <w:lang w:val="pt-BR"/>
          <w14:ligatures w14:val="standardContextual"/>
        </w:rPr>
      </w:pPr>
    </w:p>
    <w:p w14:paraId="0728E2D7" w14:textId="77777777" w:rsidR="00F13FD2" w:rsidRDefault="00F13FD2" w:rsidP="001611D5">
      <w:pPr>
        <w:pStyle w:val="NormalWeb"/>
        <w:spacing w:before="0" w:beforeAutospacing="0" w:after="0" w:afterAutospacing="0" w:line="276" w:lineRule="auto"/>
        <w:jc w:val="both"/>
        <w:rPr>
          <w:rFonts w:ascii="Calibri" w:eastAsiaTheme="minorHAnsi" w:hAnsi="Calibri" w:cs="Calibri"/>
          <w:kern w:val="2"/>
          <w:lang w:val="pt-BR"/>
          <w14:ligatures w14:val="standardContextual"/>
        </w:rPr>
      </w:pPr>
    </w:p>
    <w:p w14:paraId="0F500D91" w14:textId="77777777" w:rsidR="00F13FD2" w:rsidRDefault="00F13FD2" w:rsidP="001611D5">
      <w:pPr>
        <w:pStyle w:val="NormalWeb"/>
        <w:spacing w:before="0" w:beforeAutospacing="0" w:after="0" w:afterAutospacing="0" w:line="276" w:lineRule="auto"/>
        <w:jc w:val="both"/>
        <w:rPr>
          <w:rFonts w:ascii="Calibri" w:eastAsiaTheme="minorHAnsi" w:hAnsi="Calibri" w:cs="Calibri"/>
          <w:kern w:val="2"/>
          <w:lang w:val="pt-BR"/>
          <w14:ligatures w14:val="standardContextual"/>
        </w:rPr>
      </w:pPr>
    </w:p>
    <w:p w14:paraId="64C09BD2" w14:textId="77777777" w:rsidR="00F13FD2" w:rsidRDefault="00F13FD2" w:rsidP="001611D5">
      <w:pPr>
        <w:pStyle w:val="NormalWeb"/>
        <w:spacing w:before="0" w:beforeAutospacing="0" w:after="0" w:afterAutospacing="0" w:line="276" w:lineRule="auto"/>
        <w:jc w:val="both"/>
        <w:rPr>
          <w:rFonts w:ascii="Calibri" w:eastAsiaTheme="minorHAnsi" w:hAnsi="Calibri" w:cs="Calibri"/>
          <w:kern w:val="2"/>
          <w:lang w:val="pt-BR"/>
          <w14:ligatures w14:val="standardContextual"/>
        </w:rPr>
      </w:pPr>
    </w:p>
    <w:p w14:paraId="05898C6B" w14:textId="77777777" w:rsidR="00F13FD2" w:rsidRDefault="00F13FD2" w:rsidP="001611D5">
      <w:pPr>
        <w:pStyle w:val="NormalWeb"/>
        <w:spacing w:before="0" w:beforeAutospacing="0" w:after="0" w:afterAutospacing="0" w:line="276" w:lineRule="auto"/>
        <w:jc w:val="both"/>
        <w:rPr>
          <w:rFonts w:ascii="Calibri" w:eastAsiaTheme="minorHAnsi" w:hAnsi="Calibri" w:cs="Calibri"/>
          <w:kern w:val="2"/>
          <w:lang w:val="pt-BR"/>
          <w14:ligatures w14:val="standardContextual"/>
        </w:rPr>
      </w:pPr>
    </w:p>
    <w:p w14:paraId="0F71BB2A" w14:textId="77777777" w:rsidR="00F13FD2" w:rsidRDefault="00F13FD2" w:rsidP="001611D5">
      <w:pPr>
        <w:pStyle w:val="NormalWeb"/>
        <w:spacing w:before="0" w:beforeAutospacing="0" w:after="0" w:afterAutospacing="0" w:line="276" w:lineRule="auto"/>
        <w:jc w:val="both"/>
        <w:rPr>
          <w:rFonts w:ascii="Calibri" w:eastAsiaTheme="minorHAnsi" w:hAnsi="Calibri" w:cs="Calibri"/>
          <w:kern w:val="2"/>
          <w:lang w:val="pt-BR"/>
          <w14:ligatures w14:val="standardContextual"/>
        </w:rPr>
      </w:pPr>
    </w:p>
    <w:p w14:paraId="6242F2C1" w14:textId="77777777" w:rsidR="00F13FD2" w:rsidRDefault="00F13FD2" w:rsidP="001611D5">
      <w:pPr>
        <w:pStyle w:val="NormalWeb"/>
        <w:spacing w:before="0" w:beforeAutospacing="0" w:after="0" w:afterAutospacing="0" w:line="276" w:lineRule="auto"/>
        <w:jc w:val="both"/>
        <w:rPr>
          <w:rFonts w:ascii="Calibri" w:eastAsiaTheme="minorHAnsi" w:hAnsi="Calibri" w:cs="Calibri"/>
          <w:kern w:val="2"/>
          <w:lang w:val="pt-BR"/>
          <w14:ligatures w14:val="standardContextual"/>
        </w:rPr>
      </w:pPr>
    </w:p>
    <w:p w14:paraId="5311790C" w14:textId="77777777" w:rsidR="00F13FD2" w:rsidRDefault="00F13FD2" w:rsidP="001611D5">
      <w:pPr>
        <w:pStyle w:val="NormalWeb"/>
        <w:spacing w:before="0" w:beforeAutospacing="0" w:after="0" w:afterAutospacing="0" w:line="276" w:lineRule="auto"/>
        <w:jc w:val="both"/>
        <w:rPr>
          <w:rFonts w:ascii="Calibri" w:eastAsiaTheme="minorHAnsi" w:hAnsi="Calibri" w:cs="Calibri"/>
          <w:kern w:val="2"/>
          <w:lang w:val="pt-BR"/>
          <w14:ligatures w14:val="standardContextual"/>
        </w:rPr>
      </w:pPr>
    </w:p>
    <w:p w14:paraId="149AE854" w14:textId="77777777" w:rsidR="00F13FD2" w:rsidRDefault="00F13FD2" w:rsidP="00F13FD2">
      <w:pPr>
        <w:pStyle w:val="NormalWeb"/>
        <w:spacing w:before="0" w:beforeAutospacing="0" w:after="0" w:afterAutospacing="0" w:line="276" w:lineRule="auto"/>
        <w:jc w:val="both"/>
        <w:rPr>
          <w:rFonts w:ascii="Calibri" w:eastAsiaTheme="minorHAnsi" w:hAnsi="Calibri" w:cs="Calibri"/>
          <w:b/>
          <w:bCs/>
          <w:kern w:val="2"/>
          <w:lang w:val="pt-BR"/>
          <w14:ligatures w14:val="standardContextual"/>
        </w:rPr>
      </w:pPr>
      <w:r w:rsidRPr="00F13FD2">
        <w:rPr>
          <w:rFonts w:ascii="Calibri" w:eastAsiaTheme="minorHAnsi" w:hAnsi="Calibri" w:cs="Calibri"/>
          <w:b/>
          <w:bCs/>
          <w:kern w:val="2"/>
          <w:lang w:val="pt-BR"/>
          <w14:ligatures w14:val="standardContextual"/>
        </w:rPr>
        <w:lastRenderedPageBreak/>
        <w:t>Questão 5 (SES-PE 2020)</w:t>
      </w:r>
    </w:p>
    <w:p w14:paraId="1FA62D66" w14:textId="01B951CE" w:rsidR="00F13FD2" w:rsidRPr="00F13FD2" w:rsidRDefault="00F13FD2" w:rsidP="00F13FD2">
      <w:pPr>
        <w:pStyle w:val="NormalWeb"/>
        <w:spacing w:before="0" w:beforeAutospacing="0" w:after="0" w:afterAutospacing="0" w:line="276" w:lineRule="auto"/>
        <w:jc w:val="both"/>
        <w:rPr>
          <w:rFonts w:ascii="Calibri" w:eastAsiaTheme="minorHAnsi" w:hAnsi="Calibri" w:cs="Calibri"/>
          <w:b/>
          <w:bCs/>
          <w:kern w:val="2"/>
          <w:lang w:val="pt-BR"/>
          <w14:ligatures w14:val="standardContextual"/>
        </w:rPr>
      </w:pPr>
      <w:r w:rsidRPr="00F13FD2">
        <w:rPr>
          <w:rFonts w:ascii="Calibri" w:eastAsiaTheme="minorHAnsi" w:hAnsi="Calibri" w:cs="Calibri"/>
          <w:kern w:val="2"/>
          <w:lang w:val="pt-BR"/>
          <w14:ligatures w14:val="standardContextual"/>
        </w:rPr>
        <w:t xml:space="preserve">Recém-nascido termo apresentou meningomielocele lombossacra rota ao nascimento, com perímetro cefálico (PC) de 34 cm, sendo corrigida com 2 horas de vida. Evoluiu bem no pós-operatório e recebeu alta com 4 dias de vida para seguimento ambulatorial. Retorna para consulta de revisão com 21 dias de vida, sem apresentar queixas. Exame físico observa fontanela anterior medindo 3x3 cm, plana e depressível, PC: 35,5 cm. Abdome depressível e indolor, sem visceromegalias. Membros inferiores com mobilidade preservada. A </w:t>
      </w:r>
      <w:r>
        <w:rPr>
          <w:rFonts w:ascii="Calibri" w:eastAsiaTheme="minorHAnsi" w:hAnsi="Calibri" w:cs="Calibri"/>
          <w:kern w:val="2"/>
          <w:lang w:val="pt-BR"/>
          <w14:ligatures w14:val="standardContextual"/>
        </w:rPr>
        <w:t>USG</w:t>
      </w:r>
      <w:r w:rsidRPr="00F13FD2">
        <w:rPr>
          <w:rFonts w:ascii="Calibri" w:eastAsiaTheme="minorHAnsi" w:hAnsi="Calibri" w:cs="Calibri"/>
          <w:kern w:val="2"/>
          <w:lang w:val="pt-BR"/>
          <w14:ligatures w14:val="standardContextual"/>
        </w:rPr>
        <w:t xml:space="preserve"> transfontanela evidencia dilatação de ventrículos laterais com índice ventrículo/hemisfério de 0,35 e ultrassonografia de vias urinárias sem alterações. A conduta apropriada para esse paciente é: </w:t>
      </w:r>
    </w:p>
    <w:p w14:paraId="4528523C" w14:textId="77777777" w:rsidR="00F13FD2" w:rsidRPr="00F13FD2" w:rsidRDefault="00F13FD2" w:rsidP="00F13FD2">
      <w:pPr>
        <w:pStyle w:val="NormalWeb"/>
        <w:spacing w:before="0" w:beforeAutospacing="0" w:after="0" w:afterAutospacing="0"/>
        <w:jc w:val="both"/>
        <w:rPr>
          <w:rFonts w:ascii="Calibri" w:eastAsiaTheme="minorHAnsi" w:hAnsi="Calibri" w:cs="Calibri"/>
          <w:kern w:val="2"/>
          <w:lang w:val="pt-BR"/>
          <w14:ligatures w14:val="standardContextual"/>
        </w:rPr>
      </w:pPr>
      <w:r w:rsidRPr="00F13FD2">
        <w:rPr>
          <w:rFonts w:ascii="Calibri" w:eastAsiaTheme="minorHAnsi" w:hAnsi="Calibri" w:cs="Calibri"/>
          <w:kern w:val="2"/>
          <w:lang w:val="pt-BR"/>
          <w14:ligatures w14:val="standardContextual"/>
        </w:rPr>
        <w:t>A) Solicitar ressonância de encéfalo para melhor avaliação. </w:t>
      </w:r>
    </w:p>
    <w:p w14:paraId="36E799C5" w14:textId="77777777" w:rsidR="00F13FD2" w:rsidRPr="00F13FD2" w:rsidRDefault="00F13FD2" w:rsidP="00F13FD2">
      <w:pPr>
        <w:pStyle w:val="NormalWeb"/>
        <w:spacing w:before="0" w:beforeAutospacing="0" w:after="0" w:afterAutospacing="0"/>
        <w:jc w:val="both"/>
        <w:rPr>
          <w:rFonts w:ascii="Calibri" w:eastAsiaTheme="minorHAnsi" w:hAnsi="Calibri" w:cs="Calibri"/>
          <w:kern w:val="2"/>
          <w:lang w:val="pt-BR"/>
          <w14:ligatures w14:val="standardContextual"/>
        </w:rPr>
      </w:pPr>
      <w:r w:rsidRPr="00F13FD2">
        <w:rPr>
          <w:rFonts w:ascii="Calibri" w:eastAsiaTheme="minorHAnsi" w:hAnsi="Calibri" w:cs="Calibri"/>
          <w:kern w:val="2"/>
          <w:lang w:val="pt-BR"/>
          <w14:ligatures w14:val="standardContextual"/>
        </w:rPr>
        <w:t>B) Iniciar cateterismo vesical intermitente. </w:t>
      </w:r>
    </w:p>
    <w:p w14:paraId="6E02E977" w14:textId="77777777" w:rsidR="00F13FD2" w:rsidRPr="00F13FD2" w:rsidRDefault="00F13FD2" w:rsidP="00F13FD2">
      <w:pPr>
        <w:pStyle w:val="NormalWeb"/>
        <w:spacing w:before="0" w:beforeAutospacing="0" w:after="0" w:afterAutospacing="0"/>
        <w:jc w:val="both"/>
        <w:rPr>
          <w:rFonts w:ascii="Calibri" w:eastAsiaTheme="minorHAnsi" w:hAnsi="Calibri" w:cs="Calibri"/>
          <w:kern w:val="2"/>
          <w:lang w:val="pt-BR"/>
          <w14:ligatures w14:val="standardContextual"/>
        </w:rPr>
      </w:pPr>
      <w:r w:rsidRPr="00F13FD2">
        <w:rPr>
          <w:rFonts w:ascii="Calibri" w:eastAsiaTheme="minorHAnsi" w:hAnsi="Calibri" w:cs="Calibri"/>
          <w:kern w:val="2"/>
          <w:lang w:val="pt-BR"/>
          <w14:ligatures w14:val="standardContextual"/>
        </w:rPr>
        <w:t>C) Indicar colocação de derivação ventrículo peritoneal imediata. </w:t>
      </w:r>
    </w:p>
    <w:p w14:paraId="00C35E57" w14:textId="77777777" w:rsidR="00F13FD2" w:rsidRPr="00F13FD2" w:rsidRDefault="00F13FD2" w:rsidP="00F13FD2">
      <w:pPr>
        <w:pStyle w:val="NormalWeb"/>
        <w:spacing w:before="0" w:beforeAutospacing="0" w:after="0" w:afterAutospacing="0"/>
        <w:jc w:val="both"/>
        <w:rPr>
          <w:rFonts w:ascii="Calibri" w:eastAsiaTheme="minorHAnsi" w:hAnsi="Calibri" w:cs="Calibri"/>
          <w:kern w:val="2"/>
          <w:lang w:val="pt-BR"/>
          <w14:ligatures w14:val="standardContextual"/>
        </w:rPr>
      </w:pPr>
      <w:r w:rsidRPr="00F13FD2">
        <w:rPr>
          <w:rFonts w:ascii="Calibri" w:eastAsiaTheme="minorHAnsi" w:hAnsi="Calibri" w:cs="Calibri"/>
          <w:kern w:val="2"/>
          <w:lang w:val="pt-BR"/>
          <w14:ligatures w14:val="standardContextual"/>
        </w:rPr>
        <w:t>D) Acompanhar o crescimento do perímetro cefálico. </w:t>
      </w:r>
    </w:p>
    <w:p w14:paraId="6206D67E" w14:textId="77777777" w:rsidR="00F13FD2" w:rsidRPr="00F13FD2" w:rsidRDefault="00F13FD2" w:rsidP="00F13FD2">
      <w:pPr>
        <w:pStyle w:val="NormalWeb"/>
        <w:spacing w:before="0" w:beforeAutospacing="0" w:after="0" w:afterAutospacing="0"/>
        <w:jc w:val="both"/>
        <w:rPr>
          <w:rFonts w:ascii="Calibri" w:eastAsiaTheme="minorHAnsi" w:hAnsi="Calibri" w:cs="Calibri"/>
          <w:kern w:val="2"/>
          <w:lang w:val="pt-BR"/>
          <w14:ligatures w14:val="standardContextual"/>
        </w:rPr>
      </w:pPr>
      <w:r w:rsidRPr="00F13FD2">
        <w:rPr>
          <w:rFonts w:ascii="Calibri" w:eastAsiaTheme="minorHAnsi" w:hAnsi="Calibri" w:cs="Calibri"/>
          <w:kern w:val="2"/>
          <w:lang w:val="pt-BR"/>
          <w14:ligatures w14:val="standardContextual"/>
        </w:rPr>
        <w:t>E) Iniciar antibiótico como profilaxia para infecção do trato urinário.</w:t>
      </w:r>
    </w:p>
    <w:p w14:paraId="5A58E732" w14:textId="77777777" w:rsidR="00F13FD2" w:rsidRPr="00F13FD2" w:rsidRDefault="00F13FD2" w:rsidP="00F13FD2">
      <w:pPr>
        <w:rPr>
          <w:rFonts w:ascii="Calibri" w:eastAsiaTheme="minorHAnsi" w:hAnsi="Calibri" w:cs="Calibri"/>
          <w:kern w:val="2"/>
          <w:lang w:val="pt-BR"/>
          <w14:ligatures w14:val="standardContextual"/>
        </w:rPr>
      </w:pPr>
    </w:p>
    <w:p w14:paraId="545F09AD" w14:textId="3D528B80" w:rsidR="00F13FD2" w:rsidRPr="00F13FD2" w:rsidRDefault="00F13FD2" w:rsidP="001611D5">
      <w:pPr>
        <w:pStyle w:val="NormalWeb"/>
        <w:spacing w:before="0" w:beforeAutospacing="0" w:after="0" w:afterAutospacing="0" w:line="276" w:lineRule="auto"/>
        <w:jc w:val="both"/>
        <w:rPr>
          <w:rFonts w:ascii="Calibri" w:eastAsiaTheme="minorHAnsi" w:hAnsi="Calibri" w:cs="Calibri"/>
          <w:kern w:val="2"/>
          <w:u w:val="single"/>
          <w:lang w:val="pt-BR"/>
          <w14:ligatures w14:val="standardContextual"/>
        </w:rPr>
      </w:pPr>
      <w:r w:rsidRPr="00F13FD2">
        <w:rPr>
          <w:rFonts w:ascii="Calibri" w:eastAsiaTheme="minorHAnsi" w:hAnsi="Calibri" w:cs="Calibri"/>
          <w:kern w:val="2"/>
          <w:u w:val="single"/>
          <w:lang w:val="pt-BR"/>
          <w14:ligatures w14:val="standardContextual"/>
        </w:rPr>
        <w:t>Comentário da questão 5:</w:t>
      </w:r>
    </w:p>
    <w:p w14:paraId="3B737044" w14:textId="6B8C6B98" w:rsidR="00F13FD2" w:rsidRPr="001611D5" w:rsidRDefault="00F13FD2" w:rsidP="001611D5">
      <w:pPr>
        <w:pStyle w:val="NormalWeb"/>
        <w:spacing w:before="0" w:beforeAutospacing="0" w:after="0" w:afterAutospacing="0" w:line="276" w:lineRule="auto"/>
        <w:jc w:val="both"/>
        <w:rPr>
          <w:rFonts w:ascii="Calibri" w:eastAsiaTheme="minorHAnsi" w:hAnsi="Calibri" w:cs="Calibri"/>
          <w:kern w:val="2"/>
          <w:lang w:val="pt-BR"/>
          <w14:ligatures w14:val="standardContextual"/>
        </w:rPr>
      </w:pPr>
      <w:r w:rsidRPr="00F13FD2">
        <w:rPr>
          <w:rFonts w:ascii="Calibri" w:eastAsiaTheme="minorHAnsi" w:hAnsi="Calibri" w:cs="Calibri"/>
          <w:kern w:val="2"/>
          <w:lang w:val="pt-BR"/>
          <w14:ligatures w14:val="standardContextual"/>
        </w:rPr>
        <w:t>Neste caso, não há indicação imediata para derivação ventrículo peritoneal, pois o índice ventrículo/hemisfério de 0,35 sugere uma dilatação moderada dos ventrículos laterais, mas não necessariamente uma hidrocefalia severa que demande intervenção imediata. O acompanhamento regular do perímetro cefálico e da evolução neurológica seria prudente neste momento para monitorar qualquer progressão da hidrocefalia e determinar a necessidade futura de intervenção.</w:t>
      </w:r>
      <w:r>
        <w:rPr>
          <w:rFonts w:ascii="Calibri" w:eastAsiaTheme="minorHAnsi" w:hAnsi="Calibri" w:cs="Calibri"/>
          <w:kern w:val="2"/>
          <w:lang w:val="pt-BR"/>
          <w14:ligatures w14:val="standardContextual"/>
        </w:rPr>
        <w:t xml:space="preserve"> Portanto, a resposta correta está na alternativa D.</w:t>
      </w:r>
    </w:p>
    <w:p w14:paraId="75135E96" w14:textId="77777777" w:rsidR="001611D5" w:rsidRPr="001611D5" w:rsidRDefault="001611D5" w:rsidP="001611D5">
      <w:pPr>
        <w:pStyle w:val="NormalWeb"/>
        <w:spacing w:before="0" w:beforeAutospacing="0" w:after="0" w:afterAutospacing="0" w:line="276" w:lineRule="auto"/>
        <w:jc w:val="both"/>
        <w:rPr>
          <w:rFonts w:ascii="Calibri" w:eastAsiaTheme="minorHAnsi" w:hAnsi="Calibri" w:cs="Calibri"/>
          <w:kern w:val="2"/>
          <w:lang w:val="pt-BR"/>
          <w14:ligatures w14:val="standardContextual"/>
        </w:rPr>
      </w:pPr>
    </w:p>
    <w:p w14:paraId="16C250CF" w14:textId="77777777" w:rsidR="001611D5" w:rsidRPr="001611D5" w:rsidRDefault="001611D5" w:rsidP="001611D5">
      <w:pPr>
        <w:pStyle w:val="NormalWeb"/>
        <w:spacing w:before="0" w:beforeAutospacing="0" w:after="0" w:afterAutospacing="0" w:line="276" w:lineRule="auto"/>
        <w:jc w:val="both"/>
        <w:rPr>
          <w:rFonts w:ascii="Calibri" w:eastAsiaTheme="minorHAnsi" w:hAnsi="Calibri" w:cs="Calibri"/>
          <w:kern w:val="2"/>
          <w:lang w:val="pt-BR"/>
          <w14:ligatures w14:val="standardContextual"/>
        </w:rPr>
      </w:pPr>
    </w:p>
    <w:p w14:paraId="702418ED" w14:textId="77777777" w:rsidR="001611D5" w:rsidRPr="001611D5" w:rsidRDefault="001611D5" w:rsidP="001611D5">
      <w:pPr>
        <w:pStyle w:val="NormalWeb"/>
        <w:spacing w:before="0" w:beforeAutospacing="0" w:after="0" w:afterAutospacing="0" w:line="276" w:lineRule="auto"/>
        <w:jc w:val="both"/>
        <w:rPr>
          <w:rFonts w:ascii="Calibri" w:eastAsiaTheme="minorHAnsi" w:hAnsi="Calibri" w:cs="Calibri"/>
          <w:kern w:val="2"/>
          <w:lang w:val="pt-BR"/>
          <w14:ligatures w14:val="standardContextual"/>
        </w:rPr>
      </w:pPr>
    </w:p>
    <w:p w14:paraId="33DD3542" w14:textId="77777777" w:rsidR="001611D5" w:rsidRPr="001611D5" w:rsidRDefault="001611D5" w:rsidP="001611D5">
      <w:pPr>
        <w:pStyle w:val="NormalWeb"/>
        <w:spacing w:before="0" w:beforeAutospacing="0" w:after="0" w:afterAutospacing="0" w:line="276" w:lineRule="auto"/>
        <w:jc w:val="both"/>
        <w:rPr>
          <w:rFonts w:ascii="Calibri" w:eastAsiaTheme="minorHAnsi" w:hAnsi="Calibri" w:cs="Calibri"/>
          <w:kern w:val="2"/>
          <w:lang w:val="pt-BR"/>
          <w14:ligatures w14:val="standardContextual"/>
        </w:rPr>
      </w:pPr>
    </w:p>
    <w:p w14:paraId="21702342" w14:textId="77777777" w:rsidR="001611D5" w:rsidRPr="00703900" w:rsidRDefault="001611D5" w:rsidP="001611D5">
      <w:pPr>
        <w:pStyle w:val="NormalWeb"/>
        <w:spacing w:before="0" w:beforeAutospacing="0" w:after="0" w:afterAutospacing="0" w:line="276" w:lineRule="auto"/>
        <w:jc w:val="both"/>
        <w:rPr>
          <w:rFonts w:ascii="Calibri" w:eastAsiaTheme="minorHAnsi" w:hAnsi="Calibri" w:cs="Calibri"/>
          <w:kern w:val="2"/>
          <w:lang w:val="pt-BR"/>
          <w14:ligatures w14:val="standardContextual"/>
        </w:rPr>
      </w:pPr>
    </w:p>
    <w:p w14:paraId="4C1DDC17" w14:textId="77777777" w:rsidR="00703900" w:rsidRPr="007B5FD0" w:rsidRDefault="00703900" w:rsidP="001611D5">
      <w:pPr>
        <w:pStyle w:val="NormalWeb"/>
        <w:spacing w:before="0" w:beforeAutospacing="0" w:after="0" w:afterAutospacing="0" w:line="276" w:lineRule="auto"/>
        <w:jc w:val="both"/>
        <w:rPr>
          <w:rFonts w:ascii="Calibri" w:eastAsiaTheme="minorHAnsi" w:hAnsi="Calibri" w:cs="Calibri"/>
          <w:kern w:val="2"/>
          <w:lang w:val="pt-BR"/>
          <w14:ligatures w14:val="standardContextual"/>
        </w:rPr>
      </w:pPr>
    </w:p>
    <w:p w14:paraId="17C3D498" w14:textId="77777777" w:rsidR="00703900" w:rsidRPr="007B5FD0" w:rsidRDefault="00703900" w:rsidP="001611D5">
      <w:pPr>
        <w:pStyle w:val="NormalWeb"/>
        <w:spacing w:before="0" w:beforeAutospacing="0" w:after="0" w:afterAutospacing="0" w:line="276" w:lineRule="auto"/>
        <w:jc w:val="both"/>
        <w:rPr>
          <w:rFonts w:ascii="Calibri" w:eastAsiaTheme="minorHAnsi" w:hAnsi="Calibri" w:cs="Calibri"/>
          <w:kern w:val="2"/>
          <w:lang w:val="pt-BR"/>
          <w14:ligatures w14:val="standardContextual"/>
        </w:rPr>
      </w:pPr>
    </w:p>
    <w:sectPr w:rsidR="00703900" w:rsidRPr="007B5FD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3A505F"/>
    <w:multiLevelType w:val="hybridMultilevel"/>
    <w:tmpl w:val="A8B23276"/>
    <w:lvl w:ilvl="0" w:tplc="1DCA217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564730"/>
    <w:multiLevelType w:val="hybridMultilevel"/>
    <w:tmpl w:val="79E23E20"/>
    <w:lvl w:ilvl="0" w:tplc="D7A0A5C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7212697">
    <w:abstractNumId w:val="1"/>
  </w:num>
  <w:num w:numId="2" w16cid:durableId="1043603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900"/>
    <w:rsid w:val="0000146D"/>
    <w:rsid w:val="00007488"/>
    <w:rsid w:val="000228A7"/>
    <w:rsid w:val="0002373F"/>
    <w:rsid w:val="0003586D"/>
    <w:rsid w:val="00037E45"/>
    <w:rsid w:val="0004195A"/>
    <w:rsid w:val="0004628A"/>
    <w:rsid w:val="00054EDC"/>
    <w:rsid w:val="00055F3A"/>
    <w:rsid w:val="000571CE"/>
    <w:rsid w:val="000575F1"/>
    <w:rsid w:val="000616DD"/>
    <w:rsid w:val="0006222E"/>
    <w:rsid w:val="0007148A"/>
    <w:rsid w:val="00081337"/>
    <w:rsid w:val="00085657"/>
    <w:rsid w:val="000959C3"/>
    <w:rsid w:val="000A2A67"/>
    <w:rsid w:val="000A652F"/>
    <w:rsid w:val="000A7F90"/>
    <w:rsid w:val="000C0A2B"/>
    <w:rsid w:val="000C0B97"/>
    <w:rsid w:val="000C740A"/>
    <w:rsid w:val="000D43A5"/>
    <w:rsid w:val="000D7A39"/>
    <w:rsid w:val="000E4A7C"/>
    <w:rsid w:val="000F08C7"/>
    <w:rsid w:val="000F1C8C"/>
    <w:rsid w:val="00105E6A"/>
    <w:rsid w:val="00110101"/>
    <w:rsid w:val="0011499A"/>
    <w:rsid w:val="00120801"/>
    <w:rsid w:val="0012420E"/>
    <w:rsid w:val="001247B6"/>
    <w:rsid w:val="001354C0"/>
    <w:rsid w:val="00137EE4"/>
    <w:rsid w:val="001413BF"/>
    <w:rsid w:val="0014326F"/>
    <w:rsid w:val="001433BF"/>
    <w:rsid w:val="00154363"/>
    <w:rsid w:val="001611D5"/>
    <w:rsid w:val="001627B4"/>
    <w:rsid w:val="00165DDC"/>
    <w:rsid w:val="00176F3C"/>
    <w:rsid w:val="00185880"/>
    <w:rsid w:val="00190622"/>
    <w:rsid w:val="001A09CE"/>
    <w:rsid w:val="001A6A25"/>
    <w:rsid w:val="001B395B"/>
    <w:rsid w:val="001B4774"/>
    <w:rsid w:val="001B4B89"/>
    <w:rsid w:val="001B4EE6"/>
    <w:rsid w:val="001C0165"/>
    <w:rsid w:val="001C6C14"/>
    <w:rsid w:val="001C780F"/>
    <w:rsid w:val="001D405B"/>
    <w:rsid w:val="001D5739"/>
    <w:rsid w:val="001D78F4"/>
    <w:rsid w:val="001E010F"/>
    <w:rsid w:val="001F43E9"/>
    <w:rsid w:val="00202349"/>
    <w:rsid w:val="002066B5"/>
    <w:rsid w:val="00212929"/>
    <w:rsid w:val="002146FA"/>
    <w:rsid w:val="00215D62"/>
    <w:rsid w:val="00220C8E"/>
    <w:rsid w:val="00222674"/>
    <w:rsid w:val="00223FEA"/>
    <w:rsid w:val="00224D2B"/>
    <w:rsid w:val="00225C1F"/>
    <w:rsid w:val="0023329C"/>
    <w:rsid w:val="00240AAC"/>
    <w:rsid w:val="00243543"/>
    <w:rsid w:val="00250FB5"/>
    <w:rsid w:val="0025356C"/>
    <w:rsid w:val="00264044"/>
    <w:rsid w:val="00266919"/>
    <w:rsid w:val="002672C9"/>
    <w:rsid w:val="0027005E"/>
    <w:rsid w:val="00280620"/>
    <w:rsid w:val="00281D13"/>
    <w:rsid w:val="00284A51"/>
    <w:rsid w:val="002926B5"/>
    <w:rsid w:val="002933C5"/>
    <w:rsid w:val="00297E60"/>
    <w:rsid w:val="002B2416"/>
    <w:rsid w:val="002B5CC4"/>
    <w:rsid w:val="002C3DBC"/>
    <w:rsid w:val="002D0377"/>
    <w:rsid w:val="002D1A91"/>
    <w:rsid w:val="002D7362"/>
    <w:rsid w:val="002D78D0"/>
    <w:rsid w:val="002E1ECA"/>
    <w:rsid w:val="002E2555"/>
    <w:rsid w:val="002F0C7B"/>
    <w:rsid w:val="002F1F49"/>
    <w:rsid w:val="002F70BE"/>
    <w:rsid w:val="002F78AF"/>
    <w:rsid w:val="00303925"/>
    <w:rsid w:val="00311176"/>
    <w:rsid w:val="0032040D"/>
    <w:rsid w:val="00326CD6"/>
    <w:rsid w:val="0033548B"/>
    <w:rsid w:val="0033584F"/>
    <w:rsid w:val="00340E5D"/>
    <w:rsid w:val="0034159A"/>
    <w:rsid w:val="003446DA"/>
    <w:rsid w:val="0034598B"/>
    <w:rsid w:val="00355E21"/>
    <w:rsid w:val="00357D6D"/>
    <w:rsid w:val="00375559"/>
    <w:rsid w:val="0038164B"/>
    <w:rsid w:val="00386547"/>
    <w:rsid w:val="003869AD"/>
    <w:rsid w:val="00390659"/>
    <w:rsid w:val="003932EA"/>
    <w:rsid w:val="00394AE0"/>
    <w:rsid w:val="00394C10"/>
    <w:rsid w:val="003963C7"/>
    <w:rsid w:val="00396AB3"/>
    <w:rsid w:val="003A0AA9"/>
    <w:rsid w:val="003A674A"/>
    <w:rsid w:val="003B7041"/>
    <w:rsid w:val="003C3B6A"/>
    <w:rsid w:val="003C7199"/>
    <w:rsid w:val="003E2C9F"/>
    <w:rsid w:val="003E7C1E"/>
    <w:rsid w:val="003F008C"/>
    <w:rsid w:val="003F322B"/>
    <w:rsid w:val="003F5030"/>
    <w:rsid w:val="004016E1"/>
    <w:rsid w:val="00426AE0"/>
    <w:rsid w:val="00427B6A"/>
    <w:rsid w:val="0043184E"/>
    <w:rsid w:val="004339EC"/>
    <w:rsid w:val="0043506B"/>
    <w:rsid w:val="00444073"/>
    <w:rsid w:val="0044442D"/>
    <w:rsid w:val="00445C9E"/>
    <w:rsid w:val="004512CF"/>
    <w:rsid w:val="00453945"/>
    <w:rsid w:val="00456D81"/>
    <w:rsid w:val="004571BB"/>
    <w:rsid w:val="00460295"/>
    <w:rsid w:val="00462201"/>
    <w:rsid w:val="0047065D"/>
    <w:rsid w:val="004862EB"/>
    <w:rsid w:val="00490B45"/>
    <w:rsid w:val="00491516"/>
    <w:rsid w:val="004925BB"/>
    <w:rsid w:val="004A0814"/>
    <w:rsid w:val="004A615B"/>
    <w:rsid w:val="004A7596"/>
    <w:rsid w:val="004B556B"/>
    <w:rsid w:val="004E13AD"/>
    <w:rsid w:val="004E20ED"/>
    <w:rsid w:val="004E53F6"/>
    <w:rsid w:val="004E6452"/>
    <w:rsid w:val="004F4B31"/>
    <w:rsid w:val="004F4F99"/>
    <w:rsid w:val="004F69F6"/>
    <w:rsid w:val="0050200E"/>
    <w:rsid w:val="00502DE7"/>
    <w:rsid w:val="00507FD4"/>
    <w:rsid w:val="00512B69"/>
    <w:rsid w:val="005133A3"/>
    <w:rsid w:val="005207FB"/>
    <w:rsid w:val="005251C1"/>
    <w:rsid w:val="00526435"/>
    <w:rsid w:val="00527828"/>
    <w:rsid w:val="00531CC8"/>
    <w:rsid w:val="00532969"/>
    <w:rsid w:val="0054032D"/>
    <w:rsid w:val="005410F4"/>
    <w:rsid w:val="005411D9"/>
    <w:rsid w:val="00545529"/>
    <w:rsid w:val="005513AF"/>
    <w:rsid w:val="00553503"/>
    <w:rsid w:val="00553EB7"/>
    <w:rsid w:val="00555BD6"/>
    <w:rsid w:val="005617E7"/>
    <w:rsid w:val="00565B37"/>
    <w:rsid w:val="00565D53"/>
    <w:rsid w:val="005713E6"/>
    <w:rsid w:val="005725F6"/>
    <w:rsid w:val="005734C9"/>
    <w:rsid w:val="00576EC6"/>
    <w:rsid w:val="00577A74"/>
    <w:rsid w:val="00577DC2"/>
    <w:rsid w:val="0058220F"/>
    <w:rsid w:val="00587BC1"/>
    <w:rsid w:val="005A077A"/>
    <w:rsid w:val="005B2DED"/>
    <w:rsid w:val="005C0523"/>
    <w:rsid w:val="005C4690"/>
    <w:rsid w:val="005D04FC"/>
    <w:rsid w:val="005D4483"/>
    <w:rsid w:val="005E7227"/>
    <w:rsid w:val="005F37C4"/>
    <w:rsid w:val="0061126B"/>
    <w:rsid w:val="0061166C"/>
    <w:rsid w:val="0061565D"/>
    <w:rsid w:val="00616C13"/>
    <w:rsid w:val="0062358D"/>
    <w:rsid w:val="00624496"/>
    <w:rsid w:val="0063482D"/>
    <w:rsid w:val="006357D7"/>
    <w:rsid w:val="00640D7C"/>
    <w:rsid w:val="00642C8D"/>
    <w:rsid w:val="0067233E"/>
    <w:rsid w:val="00673C75"/>
    <w:rsid w:val="006764A2"/>
    <w:rsid w:val="006835AB"/>
    <w:rsid w:val="006859ED"/>
    <w:rsid w:val="00686A31"/>
    <w:rsid w:val="00690FC8"/>
    <w:rsid w:val="00695B5F"/>
    <w:rsid w:val="006A0F61"/>
    <w:rsid w:val="006A1842"/>
    <w:rsid w:val="006B201B"/>
    <w:rsid w:val="006B6237"/>
    <w:rsid w:val="006B7BA8"/>
    <w:rsid w:val="006C6787"/>
    <w:rsid w:val="006D37BB"/>
    <w:rsid w:val="006D58A8"/>
    <w:rsid w:val="006D66A8"/>
    <w:rsid w:val="006E3D82"/>
    <w:rsid w:val="006E75C9"/>
    <w:rsid w:val="006E7CAD"/>
    <w:rsid w:val="006F176C"/>
    <w:rsid w:val="006F1F71"/>
    <w:rsid w:val="0070133C"/>
    <w:rsid w:val="007030A0"/>
    <w:rsid w:val="007031A2"/>
    <w:rsid w:val="00703900"/>
    <w:rsid w:val="00703E90"/>
    <w:rsid w:val="00715B17"/>
    <w:rsid w:val="00716316"/>
    <w:rsid w:val="00717E87"/>
    <w:rsid w:val="00724307"/>
    <w:rsid w:val="00727CFB"/>
    <w:rsid w:val="00730FFB"/>
    <w:rsid w:val="00734CE8"/>
    <w:rsid w:val="00734F6B"/>
    <w:rsid w:val="00735AC9"/>
    <w:rsid w:val="00742AAB"/>
    <w:rsid w:val="00747BE9"/>
    <w:rsid w:val="00752D7E"/>
    <w:rsid w:val="00753831"/>
    <w:rsid w:val="0075566A"/>
    <w:rsid w:val="00764FCC"/>
    <w:rsid w:val="007665D3"/>
    <w:rsid w:val="007748A7"/>
    <w:rsid w:val="0079077A"/>
    <w:rsid w:val="0079267E"/>
    <w:rsid w:val="00797C9F"/>
    <w:rsid w:val="007A1153"/>
    <w:rsid w:val="007A7822"/>
    <w:rsid w:val="007A7A41"/>
    <w:rsid w:val="007B5FD0"/>
    <w:rsid w:val="007C2291"/>
    <w:rsid w:val="007D26F0"/>
    <w:rsid w:val="007D4686"/>
    <w:rsid w:val="007D4FFE"/>
    <w:rsid w:val="007D626B"/>
    <w:rsid w:val="007D6AD0"/>
    <w:rsid w:val="007D6AE4"/>
    <w:rsid w:val="007E5E7E"/>
    <w:rsid w:val="007F02B2"/>
    <w:rsid w:val="007F259A"/>
    <w:rsid w:val="007F5DCA"/>
    <w:rsid w:val="008021BB"/>
    <w:rsid w:val="00804568"/>
    <w:rsid w:val="00805A87"/>
    <w:rsid w:val="00811016"/>
    <w:rsid w:val="00811029"/>
    <w:rsid w:val="008132DC"/>
    <w:rsid w:val="00814843"/>
    <w:rsid w:val="00822FF7"/>
    <w:rsid w:val="008336A8"/>
    <w:rsid w:val="00843C91"/>
    <w:rsid w:val="0084421D"/>
    <w:rsid w:val="00847329"/>
    <w:rsid w:val="00852ECF"/>
    <w:rsid w:val="00880C0B"/>
    <w:rsid w:val="00890517"/>
    <w:rsid w:val="008924ED"/>
    <w:rsid w:val="008A6B71"/>
    <w:rsid w:val="008B1DFE"/>
    <w:rsid w:val="008C40DD"/>
    <w:rsid w:val="008C4993"/>
    <w:rsid w:val="008C539A"/>
    <w:rsid w:val="008C6F09"/>
    <w:rsid w:val="008C750E"/>
    <w:rsid w:val="008E2CDB"/>
    <w:rsid w:val="008E6A02"/>
    <w:rsid w:val="008F00E9"/>
    <w:rsid w:val="008F1825"/>
    <w:rsid w:val="008F6C58"/>
    <w:rsid w:val="00917F53"/>
    <w:rsid w:val="009205CD"/>
    <w:rsid w:val="009252DF"/>
    <w:rsid w:val="00926183"/>
    <w:rsid w:val="00926B4A"/>
    <w:rsid w:val="00927D63"/>
    <w:rsid w:val="00930DD0"/>
    <w:rsid w:val="00934DFB"/>
    <w:rsid w:val="00936E4F"/>
    <w:rsid w:val="009405C0"/>
    <w:rsid w:val="00952BBE"/>
    <w:rsid w:val="009578F0"/>
    <w:rsid w:val="009624D4"/>
    <w:rsid w:val="00970346"/>
    <w:rsid w:val="00971D4E"/>
    <w:rsid w:val="00972A6D"/>
    <w:rsid w:val="00977518"/>
    <w:rsid w:val="00977D9A"/>
    <w:rsid w:val="00983754"/>
    <w:rsid w:val="00983E24"/>
    <w:rsid w:val="00985996"/>
    <w:rsid w:val="009860D4"/>
    <w:rsid w:val="0099066F"/>
    <w:rsid w:val="00997FA8"/>
    <w:rsid w:val="009A1A83"/>
    <w:rsid w:val="009A1CEE"/>
    <w:rsid w:val="009A1DEC"/>
    <w:rsid w:val="009B16FF"/>
    <w:rsid w:val="009B6D5E"/>
    <w:rsid w:val="009C12F7"/>
    <w:rsid w:val="009C34FD"/>
    <w:rsid w:val="009C5B4C"/>
    <w:rsid w:val="009D188E"/>
    <w:rsid w:val="009E561A"/>
    <w:rsid w:val="009F057F"/>
    <w:rsid w:val="009F1A04"/>
    <w:rsid w:val="009F3DE7"/>
    <w:rsid w:val="009F6BCE"/>
    <w:rsid w:val="009F73CF"/>
    <w:rsid w:val="00A02A0B"/>
    <w:rsid w:val="00A03305"/>
    <w:rsid w:val="00A078F4"/>
    <w:rsid w:val="00A20C15"/>
    <w:rsid w:val="00A23987"/>
    <w:rsid w:val="00A2489C"/>
    <w:rsid w:val="00A30B96"/>
    <w:rsid w:val="00A33626"/>
    <w:rsid w:val="00A33C68"/>
    <w:rsid w:val="00A63612"/>
    <w:rsid w:val="00A7323D"/>
    <w:rsid w:val="00A75CA7"/>
    <w:rsid w:val="00A76D14"/>
    <w:rsid w:val="00A81127"/>
    <w:rsid w:val="00A846EE"/>
    <w:rsid w:val="00A9286F"/>
    <w:rsid w:val="00A96D24"/>
    <w:rsid w:val="00A96F9E"/>
    <w:rsid w:val="00A97180"/>
    <w:rsid w:val="00A9749D"/>
    <w:rsid w:val="00A97F99"/>
    <w:rsid w:val="00AC0879"/>
    <w:rsid w:val="00AC7222"/>
    <w:rsid w:val="00AD1D9C"/>
    <w:rsid w:val="00AD1DC3"/>
    <w:rsid w:val="00AD5A5A"/>
    <w:rsid w:val="00AD5B37"/>
    <w:rsid w:val="00B041C4"/>
    <w:rsid w:val="00B1611C"/>
    <w:rsid w:val="00B2092E"/>
    <w:rsid w:val="00B22D15"/>
    <w:rsid w:val="00B26777"/>
    <w:rsid w:val="00B31E9E"/>
    <w:rsid w:val="00B336A9"/>
    <w:rsid w:val="00B34820"/>
    <w:rsid w:val="00B422E6"/>
    <w:rsid w:val="00B43217"/>
    <w:rsid w:val="00B4371D"/>
    <w:rsid w:val="00B45F40"/>
    <w:rsid w:val="00B47DA8"/>
    <w:rsid w:val="00B50C5E"/>
    <w:rsid w:val="00B5118B"/>
    <w:rsid w:val="00B51B9B"/>
    <w:rsid w:val="00B546AA"/>
    <w:rsid w:val="00B57AAE"/>
    <w:rsid w:val="00B60DD5"/>
    <w:rsid w:val="00B708E1"/>
    <w:rsid w:val="00B77C32"/>
    <w:rsid w:val="00B830D2"/>
    <w:rsid w:val="00B83E62"/>
    <w:rsid w:val="00B85823"/>
    <w:rsid w:val="00B94EF9"/>
    <w:rsid w:val="00B95F32"/>
    <w:rsid w:val="00B96C77"/>
    <w:rsid w:val="00B978B5"/>
    <w:rsid w:val="00BA34BB"/>
    <w:rsid w:val="00BB0126"/>
    <w:rsid w:val="00BB380B"/>
    <w:rsid w:val="00BB4B4B"/>
    <w:rsid w:val="00BB5CF4"/>
    <w:rsid w:val="00BC2D6E"/>
    <w:rsid w:val="00BD16FF"/>
    <w:rsid w:val="00BD1961"/>
    <w:rsid w:val="00BE674C"/>
    <w:rsid w:val="00BE6B7D"/>
    <w:rsid w:val="00BF3026"/>
    <w:rsid w:val="00C03D61"/>
    <w:rsid w:val="00C03EE6"/>
    <w:rsid w:val="00C05DD6"/>
    <w:rsid w:val="00C12A15"/>
    <w:rsid w:val="00C14AC7"/>
    <w:rsid w:val="00C17428"/>
    <w:rsid w:val="00C20524"/>
    <w:rsid w:val="00C21E97"/>
    <w:rsid w:val="00C26B72"/>
    <w:rsid w:val="00C3632E"/>
    <w:rsid w:val="00C377BA"/>
    <w:rsid w:val="00C4311D"/>
    <w:rsid w:val="00C54633"/>
    <w:rsid w:val="00C6138C"/>
    <w:rsid w:val="00C62F7A"/>
    <w:rsid w:val="00C659F3"/>
    <w:rsid w:val="00C67BE4"/>
    <w:rsid w:val="00C85C94"/>
    <w:rsid w:val="00C96237"/>
    <w:rsid w:val="00C97143"/>
    <w:rsid w:val="00CA250F"/>
    <w:rsid w:val="00CA4324"/>
    <w:rsid w:val="00CB5D90"/>
    <w:rsid w:val="00CB7239"/>
    <w:rsid w:val="00CC2985"/>
    <w:rsid w:val="00CC56B0"/>
    <w:rsid w:val="00CC59C0"/>
    <w:rsid w:val="00CC7481"/>
    <w:rsid w:val="00CD0774"/>
    <w:rsid w:val="00CE0246"/>
    <w:rsid w:val="00CE4BF6"/>
    <w:rsid w:val="00CE60EC"/>
    <w:rsid w:val="00CE6C6C"/>
    <w:rsid w:val="00CF0D7F"/>
    <w:rsid w:val="00D006C6"/>
    <w:rsid w:val="00D06570"/>
    <w:rsid w:val="00D07E48"/>
    <w:rsid w:val="00D10732"/>
    <w:rsid w:val="00D14B2D"/>
    <w:rsid w:val="00D1701B"/>
    <w:rsid w:val="00D24716"/>
    <w:rsid w:val="00D31308"/>
    <w:rsid w:val="00D36EEC"/>
    <w:rsid w:val="00D41376"/>
    <w:rsid w:val="00D41B1C"/>
    <w:rsid w:val="00D42B4D"/>
    <w:rsid w:val="00D46BEF"/>
    <w:rsid w:val="00D55F23"/>
    <w:rsid w:val="00D60C24"/>
    <w:rsid w:val="00D6422D"/>
    <w:rsid w:val="00D7323F"/>
    <w:rsid w:val="00D7412B"/>
    <w:rsid w:val="00D7556B"/>
    <w:rsid w:val="00D77516"/>
    <w:rsid w:val="00D856ED"/>
    <w:rsid w:val="00D8672D"/>
    <w:rsid w:val="00D93F0D"/>
    <w:rsid w:val="00D958B9"/>
    <w:rsid w:val="00DA4080"/>
    <w:rsid w:val="00DA63EF"/>
    <w:rsid w:val="00DA6F06"/>
    <w:rsid w:val="00DB58B4"/>
    <w:rsid w:val="00DC239B"/>
    <w:rsid w:val="00DC49CF"/>
    <w:rsid w:val="00DD17DD"/>
    <w:rsid w:val="00DD548A"/>
    <w:rsid w:val="00DF163F"/>
    <w:rsid w:val="00DF4278"/>
    <w:rsid w:val="00DF71EF"/>
    <w:rsid w:val="00E0590D"/>
    <w:rsid w:val="00E161DC"/>
    <w:rsid w:val="00E26424"/>
    <w:rsid w:val="00E26C7F"/>
    <w:rsid w:val="00E312A1"/>
    <w:rsid w:val="00E37D02"/>
    <w:rsid w:val="00E408E3"/>
    <w:rsid w:val="00E40F18"/>
    <w:rsid w:val="00E4475F"/>
    <w:rsid w:val="00E5717A"/>
    <w:rsid w:val="00E57DA9"/>
    <w:rsid w:val="00E57F06"/>
    <w:rsid w:val="00E64031"/>
    <w:rsid w:val="00E65F83"/>
    <w:rsid w:val="00E66B7F"/>
    <w:rsid w:val="00E716E8"/>
    <w:rsid w:val="00E75AE6"/>
    <w:rsid w:val="00E83723"/>
    <w:rsid w:val="00E90584"/>
    <w:rsid w:val="00E93A64"/>
    <w:rsid w:val="00EA3FBF"/>
    <w:rsid w:val="00EA70C3"/>
    <w:rsid w:val="00EB2F47"/>
    <w:rsid w:val="00EC012B"/>
    <w:rsid w:val="00EC1DD0"/>
    <w:rsid w:val="00ED2662"/>
    <w:rsid w:val="00EF553B"/>
    <w:rsid w:val="00F04716"/>
    <w:rsid w:val="00F05413"/>
    <w:rsid w:val="00F0681D"/>
    <w:rsid w:val="00F10999"/>
    <w:rsid w:val="00F13201"/>
    <w:rsid w:val="00F13FD2"/>
    <w:rsid w:val="00F1438A"/>
    <w:rsid w:val="00F23563"/>
    <w:rsid w:val="00F3183C"/>
    <w:rsid w:val="00F32005"/>
    <w:rsid w:val="00F36DC1"/>
    <w:rsid w:val="00F402D4"/>
    <w:rsid w:val="00F420C5"/>
    <w:rsid w:val="00F44AFC"/>
    <w:rsid w:val="00F45DD9"/>
    <w:rsid w:val="00F57A9D"/>
    <w:rsid w:val="00F64DF2"/>
    <w:rsid w:val="00F66632"/>
    <w:rsid w:val="00F77B9B"/>
    <w:rsid w:val="00F80CCC"/>
    <w:rsid w:val="00F848B8"/>
    <w:rsid w:val="00F86157"/>
    <w:rsid w:val="00F8799C"/>
    <w:rsid w:val="00FA09E8"/>
    <w:rsid w:val="00FA401C"/>
    <w:rsid w:val="00FA5EC7"/>
    <w:rsid w:val="00FA64C9"/>
    <w:rsid w:val="00FB37C5"/>
    <w:rsid w:val="00FD0BB2"/>
    <w:rsid w:val="00FD4E7F"/>
    <w:rsid w:val="00FE02E5"/>
    <w:rsid w:val="00FE229F"/>
    <w:rsid w:val="00FE2C84"/>
    <w:rsid w:val="00FE4073"/>
    <w:rsid w:val="00FF0E9D"/>
    <w:rsid w:val="00FF5387"/>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decimalSymbol w:val=","/>
  <w:listSeparator w:val=","/>
  <w14:docId w14:val="73585E43"/>
  <w15:chartTrackingRefBased/>
  <w15:docId w15:val="{45A40583-748D-5E48-AF03-87E6A9295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1D5"/>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703900"/>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03900"/>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03900"/>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03900"/>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703900"/>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703900"/>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703900"/>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703900"/>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703900"/>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39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39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39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39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39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39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39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39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3900"/>
    <w:rPr>
      <w:rFonts w:eastAsiaTheme="majorEastAsia" w:cstheme="majorBidi"/>
      <w:color w:val="272727" w:themeColor="text1" w:themeTint="D8"/>
    </w:rPr>
  </w:style>
  <w:style w:type="paragraph" w:styleId="Title">
    <w:name w:val="Title"/>
    <w:basedOn w:val="Normal"/>
    <w:next w:val="Normal"/>
    <w:link w:val="TitleChar"/>
    <w:uiPriority w:val="10"/>
    <w:qFormat/>
    <w:rsid w:val="00703900"/>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039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3900"/>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039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3900"/>
    <w:pPr>
      <w:spacing w:before="160" w:after="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703900"/>
    <w:rPr>
      <w:i/>
      <w:iCs/>
      <w:color w:val="404040" w:themeColor="text1" w:themeTint="BF"/>
    </w:rPr>
  </w:style>
  <w:style w:type="paragraph" w:styleId="ListParagraph">
    <w:name w:val="List Paragraph"/>
    <w:basedOn w:val="Normal"/>
    <w:uiPriority w:val="34"/>
    <w:qFormat/>
    <w:rsid w:val="00703900"/>
    <w:pPr>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703900"/>
    <w:rPr>
      <w:i/>
      <w:iCs/>
      <w:color w:val="0F4761" w:themeColor="accent1" w:themeShade="BF"/>
    </w:rPr>
  </w:style>
  <w:style w:type="paragraph" w:styleId="IntenseQuote">
    <w:name w:val="Intense Quote"/>
    <w:basedOn w:val="Normal"/>
    <w:next w:val="Normal"/>
    <w:link w:val="IntenseQuoteChar"/>
    <w:uiPriority w:val="30"/>
    <w:qFormat/>
    <w:rsid w:val="00703900"/>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703900"/>
    <w:rPr>
      <w:i/>
      <w:iCs/>
      <w:color w:val="0F4761" w:themeColor="accent1" w:themeShade="BF"/>
    </w:rPr>
  </w:style>
  <w:style w:type="character" w:styleId="IntenseReference">
    <w:name w:val="Intense Reference"/>
    <w:basedOn w:val="DefaultParagraphFont"/>
    <w:uiPriority w:val="32"/>
    <w:qFormat/>
    <w:rsid w:val="00703900"/>
    <w:rPr>
      <w:b/>
      <w:bCs/>
      <w:smallCaps/>
      <w:color w:val="0F4761" w:themeColor="accent1" w:themeShade="BF"/>
      <w:spacing w:val="5"/>
    </w:rPr>
  </w:style>
  <w:style w:type="paragraph" w:styleId="NormalWeb">
    <w:name w:val="Normal (Web)"/>
    <w:basedOn w:val="Normal"/>
    <w:uiPriority w:val="99"/>
    <w:semiHidden/>
    <w:unhideWhenUsed/>
    <w:rsid w:val="00703900"/>
    <w:pPr>
      <w:spacing w:before="100" w:beforeAutospacing="1" w:after="100" w:afterAutospacing="1"/>
    </w:pPr>
  </w:style>
  <w:style w:type="paragraph" w:styleId="Revision">
    <w:name w:val="Revision"/>
    <w:hidden/>
    <w:uiPriority w:val="99"/>
    <w:semiHidden/>
    <w:rsid w:val="00B50C5E"/>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586533">
      <w:bodyDiv w:val="1"/>
      <w:marLeft w:val="0"/>
      <w:marRight w:val="0"/>
      <w:marTop w:val="0"/>
      <w:marBottom w:val="0"/>
      <w:divBdr>
        <w:top w:val="none" w:sz="0" w:space="0" w:color="auto"/>
        <w:left w:val="none" w:sz="0" w:space="0" w:color="auto"/>
        <w:bottom w:val="none" w:sz="0" w:space="0" w:color="auto"/>
        <w:right w:val="none" w:sz="0" w:space="0" w:color="auto"/>
      </w:divBdr>
    </w:div>
    <w:div w:id="783503998">
      <w:bodyDiv w:val="1"/>
      <w:marLeft w:val="0"/>
      <w:marRight w:val="0"/>
      <w:marTop w:val="0"/>
      <w:marBottom w:val="0"/>
      <w:divBdr>
        <w:top w:val="none" w:sz="0" w:space="0" w:color="auto"/>
        <w:left w:val="none" w:sz="0" w:space="0" w:color="auto"/>
        <w:bottom w:val="none" w:sz="0" w:space="0" w:color="auto"/>
        <w:right w:val="none" w:sz="0" w:space="0" w:color="auto"/>
      </w:divBdr>
    </w:div>
    <w:div w:id="1173715616">
      <w:bodyDiv w:val="1"/>
      <w:marLeft w:val="0"/>
      <w:marRight w:val="0"/>
      <w:marTop w:val="0"/>
      <w:marBottom w:val="0"/>
      <w:divBdr>
        <w:top w:val="none" w:sz="0" w:space="0" w:color="auto"/>
        <w:left w:val="none" w:sz="0" w:space="0" w:color="auto"/>
        <w:bottom w:val="none" w:sz="0" w:space="0" w:color="auto"/>
        <w:right w:val="none" w:sz="0" w:space="0" w:color="auto"/>
      </w:divBdr>
    </w:div>
    <w:div w:id="1357539864">
      <w:bodyDiv w:val="1"/>
      <w:marLeft w:val="0"/>
      <w:marRight w:val="0"/>
      <w:marTop w:val="0"/>
      <w:marBottom w:val="0"/>
      <w:divBdr>
        <w:top w:val="none" w:sz="0" w:space="0" w:color="auto"/>
        <w:left w:val="none" w:sz="0" w:space="0" w:color="auto"/>
        <w:bottom w:val="none" w:sz="0" w:space="0" w:color="auto"/>
        <w:right w:val="none" w:sz="0" w:space="0" w:color="auto"/>
      </w:divBdr>
    </w:div>
    <w:div w:id="1733774454">
      <w:bodyDiv w:val="1"/>
      <w:marLeft w:val="0"/>
      <w:marRight w:val="0"/>
      <w:marTop w:val="0"/>
      <w:marBottom w:val="0"/>
      <w:divBdr>
        <w:top w:val="none" w:sz="0" w:space="0" w:color="auto"/>
        <w:left w:val="none" w:sz="0" w:space="0" w:color="auto"/>
        <w:bottom w:val="none" w:sz="0" w:space="0" w:color="auto"/>
        <w:right w:val="none" w:sz="0" w:space="0" w:color="auto"/>
      </w:divBdr>
    </w:div>
    <w:div w:id="2141680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755</Words>
  <Characters>4306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Gustavo Yano Callado</dc:creator>
  <cp:keywords/>
  <dc:description/>
  <cp:lastModifiedBy>Gustavo Yano Callado</cp:lastModifiedBy>
  <cp:revision>3</cp:revision>
  <dcterms:created xsi:type="dcterms:W3CDTF">2024-12-25T23:44:00Z</dcterms:created>
  <dcterms:modified xsi:type="dcterms:W3CDTF">2024-12-27T20:55:00Z</dcterms:modified>
</cp:coreProperties>
</file>