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726C5B">
      <w:r>
        <w:t>INTERATIVO 1</w:t>
      </w:r>
    </w:p>
    <w:p w:rsidR="00726C5B" w:rsidRPr="00726C5B" w:rsidRDefault="00726C5B" w:rsidP="00726C5B">
      <w:bookmarkStart w:id="0" w:name="_GoBack"/>
      <w:r w:rsidRPr="00726C5B">
        <w:t>Angiotomografia das Artérias Coronárias (AngioTC).</w:t>
      </w:r>
    </w:p>
    <w:bookmarkEnd w:id="0"/>
    <w:p w:rsidR="00726C5B" w:rsidRDefault="00726C5B"/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26C5B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2024-08-19T20:23:00Z</dcterms:created>
  <dcterms:modified xsi:type="dcterms:W3CDTF">2024-08-19T20:24:00Z</dcterms:modified>
</cp:coreProperties>
</file>