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7DDDE" w14:textId="7D5F53B9" w:rsidR="00684474" w:rsidRDefault="00AF4613">
      <w:r w:rsidRPr="00AF4613">
        <w:rPr>
          <w:b/>
          <w:bCs/>
        </w:rPr>
        <w:t xml:space="preserve">Vídeo Axial e Coronal de Exemplo Clássico de Pielonefrite </w:t>
      </w:r>
      <w:proofErr w:type="spellStart"/>
      <w:r w:rsidRPr="00AF4613">
        <w:rPr>
          <w:b/>
          <w:bCs/>
        </w:rPr>
        <w:t>Xantogranulomatosa</w:t>
      </w:r>
      <w:proofErr w:type="spellEnd"/>
    </w:p>
    <w:sectPr w:rsidR="0068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13"/>
    <w:rsid w:val="00684474"/>
    <w:rsid w:val="00AF4613"/>
    <w:rsid w:val="00C9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F09A"/>
  <w15:chartTrackingRefBased/>
  <w15:docId w15:val="{DE9720D2-EE87-4772-B6A2-3EAE8E01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65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1</cp:revision>
  <dcterms:created xsi:type="dcterms:W3CDTF">2024-08-09T07:24:00Z</dcterms:created>
  <dcterms:modified xsi:type="dcterms:W3CDTF">2024-08-09T07:24:00Z</dcterms:modified>
</cp:coreProperties>
</file>